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广东省工人医院信息安全等级保护建设需求书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项目背景</w:t>
      </w:r>
    </w:p>
    <w:p>
      <w:pPr>
        <w:keepNext w:val="0"/>
        <w:keepLines w:val="0"/>
        <w:pageBreakBefore w:val="0"/>
        <w:numPr>
          <w:ilvl w:val="1"/>
          <w:numId w:val="0"/>
        </w:numPr>
        <w:kinsoku/>
        <w:wordWrap/>
        <w:overflowPunct/>
        <w:topLinePunct w:val="0"/>
        <w:autoSpaceDE/>
        <w:autoSpaceDN/>
        <w:bidi w:val="0"/>
        <w:adjustRightInd/>
        <w:snapToGrid/>
        <w:spacing w:before="0" w:line="560" w:lineRule="exact"/>
        <w:ind w:lef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广东省工人医院创办于1957年，占地24万平方米(360多亩)，地处广州市长洲文化旅游风景区，是集医疗、教学和科研于一体的大型综合性医院。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仿宋" w:hAnsi="仿宋" w:eastAsia="仿宋" w:cs="仿宋"/>
          <w:sz w:val="32"/>
          <w:szCs w:val="32"/>
        </w:rPr>
        <w:t>目前，广东省工人医院的信息化基础建设工作已逐步建成，但是相应的网络安全工作还没有同步配套建设，</w:t>
      </w:r>
      <w:r>
        <w:rPr>
          <w:rFonts w:hint="eastAsia" w:ascii="仿宋" w:hAnsi="仿宋" w:eastAsia="仿宋" w:cs="仿宋"/>
          <w:b w:val="0"/>
          <w:bCs w:val="0"/>
          <w:kern w:val="2"/>
          <w:sz w:val="32"/>
          <w:szCs w:val="32"/>
          <w:lang w:val="en-US" w:eastAsia="zh-CN" w:bidi="ar-SA"/>
        </w:rPr>
        <w:t>为促进信息化建设、应用、管理和服务水平的持续提高，以及参照《信息系统安全等级保护基本要求》、《信息系统安全等级保护实施指南》等标准开展信息系统安全差距评估、整改，直至医院通过政府相关部门审核达到信息安全等级二级标准。</w:t>
      </w:r>
      <w:r>
        <w:rPr>
          <w:rFonts w:hint="eastAsia" w:ascii="仿宋" w:hAnsi="仿宋" w:eastAsia="仿宋" w:cs="仿宋"/>
          <w:b/>
          <w:bCs/>
          <w:kern w:val="2"/>
          <w:sz w:val="32"/>
          <w:szCs w:val="32"/>
          <w:lang w:val="en-US" w:eastAsia="zh-CN" w:bidi="ar-SA"/>
        </w:rPr>
        <w:t>现向社会公开征集技术服务方案及价格，欢迎各潜在供应商进行方案提交。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针对单位正在使用的信息系统开展202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年度网络安全等级保护</w:t>
      </w:r>
      <w:r>
        <w:rPr>
          <w:rFonts w:hint="eastAsia" w:ascii="仿宋" w:hAnsi="仿宋" w:eastAsia="仿宋" w:cs="仿宋"/>
          <w:sz w:val="32"/>
          <w:szCs w:val="32"/>
          <w:lang w:val="en-US" w:eastAsia="zh-CN"/>
        </w:rPr>
        <w:t>整改</w:t>
      </w:r>
      <w:r>
        <w:rPr>
          <w:rFonts w:hint="eastAsia" w:ascii="仿宋" w:hAnsi="仿宋" w:eastAsia="仿宋" w:cs="仿宋"/>
          <w:sz w:val="32"/>
          <w:szCs w:val="32"/>
          <w:lang w:eastAsia="zh-CN"/>
        </w:rPr>
        <w:t>工作，贯彻落实《网络安全法》和等级保护相关规定，同时全面提升</w:t>
      </w:r>
      <w:r>
        <w:rPr>
          <w:rFonts w:hint="eastAsia" w:ascii="仿宋" w:hAnsi="仿宋" w:eastAsia="仿宋" w:cs="仿宋"/>
          <w:sz w:val="32"/>
          <w:szCs w:val="32"/>
          <w:lang w:val="en-US" w:eastAsia="zh-CN"/>
        </w:rPr>
        <w:t>广东省工人</w:t>
      </w:r>
      <w:r>
        <w:rPr>
          <w:rFonts w:hint="eastAsia" w:ascii="仿宋" w:hAnsi="仿宋" w:eastAsia="仿宋" w:cs="仿宋"/>
          <w:sz w:val="32"/>
          <w:szCs w:val="32"/>
          <w:lang w:eastAsia="zh-CN"/>
        </w:rPr>
        <w:t>医院信息系统的安全保护水平，并顺利通过</w:t>
      </w:r>
      <w:r>
        <w:rPr>
          <w:rFonts w:hint="eastAsia" w:ascii="仿宋" w:hAnsi="仿宋" w:eastAsia="仿宋" w:cs="仿宋"/>
          <w:b w:val="0"/>
          <w:bCs w:val="0"/>
          <w:kern w:val="2"/>
          <w:sz w:val="32"/>
          <w:szCs w:val="32"/>
          <w:lang w:val="en-US" w:eastAsia="zh-CN" w:bidi="ar-SA"/>
        </w:rPr>
        <w:t>信息安全等级二级</w:t>
      </w:r>
      <w:r>
        <w:rPr>
          <w:rFonts w:hint="eastAsia" w:ascii="仿宋" w:hAnsi="仿宋" w:eastAsia="仿宋" w:cs="仿宋"/>
          <w:sz w:val="32"/>
          <w:szCs w:val="32"/>
          <w:lang w:eastAsia="zh-CN"/>
        </w:rPr>
        <w:t>测评。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建设规模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信息安全等级整改方案设计：包括广东省工人医院HIS医院管理信息系统、LIS实验室信息系统、PACS影像信息系统、EMR电子病历系统、健康体检管理系统、医院官网系统。</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建设周期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项目建设周期预计为2个月，2个月后完成项目验收。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项目整改需求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（一）信息系统整改需求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通过对信息系统基本安全保护状态的分析，针对广东省工人医院多个系统面临的主要安全威胁采取相应的安全机制，达到保护信息系统重要资产的作用。主要从网络安全建设整改和安全加固整改两个方面展开，安全建设整改主要是通过调整网络结构和增加安全防护措施来实现等级保护要求，安全加固整改主要是对系统进行安全配置优化来实现等级保护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（二）物理机房整改需求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通过对机房的物理环境调研及分析，进行机房安全管理</w:t>
      </w:r>
      <w:r>
        <w:rPr>
          <w:rFonts w:hint="eastAsia" w:ascii="仿宋" w:hAnsi="仿宋" w:eastAsia="仿宋" w:cs="仿宋"/>
          <w:sz w:val="32"/>
          <w:szCs w:val="32"/>
          <w:lang w:val="en-US" w:eastAsia="zh-CN"/>
        </w:rPr>
        <w:t>整改</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（三）安全设备采购清单</w:t>
      </w:r>
    </w:p>
    <w:tbl>
      <w:tblPr>
        <w:tblStyle w:val="4"/>
        <w:tblW w:w="827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2"/>
        <w:gridCol w:w="1722"/>
        <w:gridCol w:w="960"/>
        <w:gridCol w:w="1940"/>
        <w:gridCol w:w="1500"/>
        <w:gridCol w:w="150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652" w:type="dxa"/>
            <w:shd w:val="clear" w:color="auto" w:fill="E0E0E0"/>
            <w:vAlign w:val="center"/>
          </w:tcPr>
          <w:p>
            <w:pPr>
              <w:spacing w:before="240" w:line="360" w:lineRule="auto"/>
              <w:jc w:val="center"/>
              <w:rPr>
                <w:rFonts w:ascii="宋体" w:hAnsi="宋体" w:cs="宋体"/>
                <w:b/>
                <w:color w:val="000000"/>
                <w:sz w:val="24"/>
                <w:szCs w:val="24"/>
              </w:rPr>
            </w:pPr>
            <w:r>
              <w:rPr>
                <w:rFonts w:hint="eastAsia" w:ascii="宋体" w:hAnsi="宋体" w:cs="宋体"/>
                <w:b/>
                <w:color w:val="000000"/>
                <w:sz w:val="24"/>
                <w:szCs w:val="24"/>
              </w:rPr>
              <w:t>编号</w:t>
            </w:r>
          </w:p>
        </w:tc>
        <w:tc>
          <w:tcPr>
            <w:tcW w:w="1722" w:type="dxa"/>
            <w:shd w:val="clear" w:color="auto" w:fill="E0E0E0"/>
            <w:vAlign w:val="center"/>
          </w:tcPr>
          <w:p>
            <w:pPr>
              <w:spacing w:before="240" w:line="360" w:lineRule="auto"/>
              <w:jc w:val="center"/>
              <w:rPr>
                <w:rFonts w:ascii="宋体" w:hAnsi="宋体" w:cs="宋体"/>
                <w:b/>
                <w:color w:val="000000"/>
                <w:sz w:val="24"/>
                <w:szCs w:val="24"/>
              </w:rPr>
            </w:pPr>
            <w:r>
              <w:rPr>
                <w:rFonts w:hint="eastAsia" w:ascii="宋体" w:hAnsi="宋体" w:cs="宋体"/>
                <w:b/>
                <w:color w:val="000000"/>
                <w:sz w:val="24"/>
                <w:szCs w:val="24"/>
              </w:rPr>
              <w:t>安全设备</w:t>
            </w:r>
          </w:p>
        </w:tc>
        <w:tc>
          <w:tcPr>
            <w:tcW w:w="960" w:type="dxa"/>
            <w:shd w:val="clear" w:color="auto" w:fill="E0E0E0"/>
            <w:vAlign w:val="center"/>
          </w:tcPr>
          <w:p>
            <w:pPr>
              <w:spacing w:before="240" w:line="360" w:lineRule="auto"/>
              <w:jc w:val="center"/>
              <w:rPr>
                <w:rFonts w:ascii="宋体" w:hAnsi="宋体" w:cs="宋体"/>
                <w:b/>
                <w:color w:val="000000"/>
                <w:sz w:val="24"/>
                <w:szCs w:val="24"/>
              </w:rPr>
            </w:pPr>
            <w:r>
              <w:rPr>
                <w:rFonts w:hint="eastAsia" w:ascii="宋体" w:hAnsi="宋体" w:cs="宋体"/>
                <w:b/>
                <w:color w:val="000000"/>
                <w:sz w:val="24"/>
                <w:szCs w:val="24"/>
              </w:rPr>
              <w:t>数量</w:t>
            </w:r>
          </w:p>
        </w:tc>
        <w:tc>
          <w:tcPr>
            <w:tcW w:w="1940" w:type="dxa"/>
            <w:shd w:val="clear" w:color="auto" w:fill="E0E0E0"/>
            <w:vAlign w:val="center"/>
          </w:tcPr>
          <w:p>
            <w:pPr>
              <w:spacing w:before="240" w:line="360" w:lineRule="auto"/>
              <w:jc w:val="center"/>
              <w:rPr>
                <w:rFonts w:ascii="宋体" w:hAnsi="宋体" w:cs="宋体"/>
                <w:b/>
                <w:color w:val="000000"/>
                <w:sz w:val="24"/>
                <w:szCs w:val="24"/>
              </w:rPr>
            </w:pPr>
            <w:r>
              <w:rPr>
                <w:rFonts w:hint="eastAsia" w:ascii="宋体" w:hAnsi="宋体" w:cs="宋体"/>
                <w:b/>
                <w:color w:val="000000"/>
                <w:sz w:val="24"/>
                <w:szCs w:val="24"/>
              </w:rPr>
              <w:t>部署位置</w:t>
            </w:r>
          </w:p>
        </w:tc>
        <w:tc>
          <w:tcPr>
            <w:tcW w:w="1500" w:type="dxa"/>
            <w:shd w:val="clear" w:color="auto" w:fill="E0E0E0"/>
            <w:vAlign w:val="center"/>
          </w:tcPr>
          <w:p>
            <w:pPr>
              <w:spacing w:before="240" w:line="360" w:lineRule="auto"/>
              <w:jc w:val="center"/>
              <w:rPr>
                <w:rFonts w:ascii="宋体" w:hAnsi="宋体" w:cs="宋体"/>
                <w:b/>
                <w:color w:val="000000"/>
                <w:sz w:val="24"/>
                <w:szCs w:val="24"/>
              </w:rPr>
            </w:pPr>
            <w:r>
              <w:rPr>
                <w:rFonts w:hint="eastAsia" w:ascii="宋体" w:hAnsi="宋体" w:cs="宋体"/>
                <w:b/>
                <w:color w:val="000000"/>
                <w:sz w:val="24"/>
                <w:szCs w:val="24"/>
              </w:rPr>
              <w:t>备注</w:t>
            </w:r>
          </w:p>
        </w:tc>
        <w:tc>
          <w:tcPr>
            <w:tcW w:w="1500" w:type="dxa"/>
            <w:shd w:val="clear" w:color="auto" w:fill="E0E0E0"/>
          </w:tcPr>
          <w:p>
            <w:pPr>
              <w:spacing w:before="240" w:line="360" w:lineRule="auto"/>
              <w:rPr>
                <w:rFonts w:ascii="宋体" w:hAnsi="宋体" w:cs="宋体"/>
                <w:b/>
                <w:color w:val="000000"/>
                <w:sz w:val="24"/>
                <w:szCs w:val="24"/>
              </w:rPr>
            </w:pPr>
            <w:r>
              <w:rPr>
                <w:rFonts w:hint="eastAsia" w:ascii="宋体" w:hAnsi="宋体" w:cs="宋体"/>
                <w:b/>
                <w:color w:val="000000"/>
                <w:sz w:val="24"/>
                <w:szCs w:val="24"/>
              </w:rPr>
              <w:t>整改优先级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652" w:type="dxa"/>
            <w:shd w:val="clear" w:color="auto" w:fill="auto"/>
            <w:vAlign w:val="center"/>
          </w:tcPr>
          <w:p>
            <w:pPr>
              <w:pStyle w:val="7"/>
              <w:numPr>
                <w:ilvl w:val="0"/>
                <w:numId w:val="0"/>
              </w:numPr>
              <w:spacing w:before="240"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p>
        </w:tc>
        <w:tc>
          <w:tcPr>
            <w:tcW w:w="1722" w:type="dxa"/>
            <w:shd w:val="clear" w:color="auto" w:fill="auto"/>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病毒防护软件</w:t>
            </w:r>
          </w:p>
        </w:tc>
        <w:tc>
          <w:tcPr>
            <w:tcW w:w="96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1（套）</w:t>
            </w:r>
          </w:p>
        </w:tc>
        <w:tc>
          <w:tcPr>
            <w:tcW w:w="194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服务器、PC终端</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软件（新增）</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优先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52" w:type="dxa"/>
            <w:shd w:val="clear" w:color="auto" w:fill="auto"/>
            <w:vAlign w:val="center"/>
          </w:tcPr>
          <w:p>
            <w:pPr>
              <w:pStyle w:val="7"/>
              <w:numPr>
                <w:ilvl w:val="0"/>
                <w:numId w:val="0"/>
              </w:numPr>
              <w:spacing w:before="240" w:line="360" w:lineRule="auto"/>
              <w:ind w:lef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722" w:type="dxa"/>
            <w:shd w:val="clear" w:color="auto" w:fill="auto"/>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日志审计系统</w:t>
            </w:r>
          </w:p>
        </w:tc>
        <w:tc>
          <w:tcPr>
            <w:tcW w:w="96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1（台）</w:t>
            </w:r>
          </w:p>
        </w:tc>
        <w:tc>
          <w:tcPr>
            <w:tcW w:w="194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安全管理区</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硬件（新增）</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优先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52" w:type="dxa"/>
            <w:shd w:val="clear" w:color="auto" w:fill="auto"/>
            <w:vAlign w:val="center"/>
          </w:tcPr>
          <w:p>
            <w:pPr>
              <w:pStyle w:val="7"/>
              <w:numPr>
                <w:ilvl w:val="0"/>
                <w:numId w:val="0"/>
              </w:numPr>
              <w:spacing w:before="240" w:line="360" w:lineRule="auto"/>
              <w:ind w:lef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722" w:type="dxa"/>
            <w:shd w:val="clear" w:color="auto" w:fill="auto"/>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堡垒机</w:t>
            </w:r>
          </w:p>
        </w:tc>
        <w:tc>
          <w:tcPr>
            <w:tcW w:w="96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1（台）</w:t>
            </w:r>
          </w:p>
        </w:tc>
        <w:tc>
          <w:tcPr>
            <w:tcW w:w="194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安全管理区</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硬件（新增）</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优先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52" w:type="dxa"/>
            <w:shd w:val="clear" w:color="auto" w:fill="auto"/>
            <w:vAlign w:val="center"/>
          </w:tcPr>
          <w:p>
            <w:pPr>
              <w:pStyle w:val="7"/>
              <w:numPr>
                <w:ilvl w:val="0"/>
                <w:numId w:val="0"/>
              </w:numPr>
              <w:spacing w:before="240" w:line="360" w:lineRule="auto"/>
              <w:ind w:left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1722" w:type="dxa"/>
            <w:shd w:val="clear" w:color="auto" w:fill="auto"/>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数据库审计</w:t>
            </w:r>
          </w:p>
        </w:tc>
        <w:tc>
          <w:tcPr>
            <w:tcW w:w="960" w:type="dxa"/>
            <w:vAlign w:val="center"/>
          </w:tcPr>
          <w:p>
            <w:pPr>
              <w:tabs>
                <w:tab w:val="left" w:pos="349"/>
              </w:tabs>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1（套）</w:t>
            </w:r>
          </w:p>
        </w:tc>
        <w:tc>
          <w:tcPr>
            <w:tcW w:w="194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安全管理区</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硬件（新增）</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优先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52" w:type="dxa"/>
            <w:shd w:val="clear" w:color="auto" w:fill="auto"/>
            <w:vAlign w:val="center"/>
          </w:tcPr>
          <w:p>
            <w:pPr>
              <w:pStyle w:val="7"/>
              <w:numPr>
                <w:ilvl w:val="0"/>
                <w:numId w:val="0"/>
              </w:numPr>
              <w:spacing w:before="240" w:line="360" w:lineRule="auto"/>
              <w:ind w:lef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722" w:type="dxa"/>
            <w:shd w:val="clear" w:color="auto" w:fill="auto"/>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防火墙</w:t>
            </w:r>
          </w:p>
        </w:tc>
        <w:tc>
          <w:tcPr>
            <w:tcW w:w="96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2（台）</w:t>
            </w:r>
          </w:p>
        </w:tc>
        <w:tc>
          <w:tcPr>
            <w:tcW w:w="194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串联核心区</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硬件（新增）</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优先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52" w:type="dxa"/>
            <w:shd w:val="clear" w:color="auto" w:fill="auto"/>
            <w:vAlign w:val="center"/>
          </w:tcPr>
          <w:p>
            <w:pPr>
              <w:pStyle w:val="7"/>
              <w:numPr>
                <w:ilvl w:val="0"/>
                <w:numId w:val="0"/>
              </w:numPr>
              <w:spacing w:before="240" w:line="360" w:lineRule="auto"/>
              <w:ind w:lef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722" w:type="dxa"/>
            <w:shd w:val="clear" w:color="auto" w:fill="auto"/>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网闸</w:t>
            </w:r>
          </w:p>
        </w:tc>
        <w:tc>
          <w:tcPr>
            <w:tcW w:w="96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1（台）</w:t>
            </w:r>
          </w:p>
        </w:tc>
        <w:tc>
          <w:tcPr>
            <w:tcW w:w="194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内外网交换区</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硬件（新增）</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优先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52" w:type="dxa"/>
            <w:shd w:val="clear" w:color="auto" w:fill="auto"/>
            <w:vAlign w:val="center"/>
          </w:tcPr>
          <w:p>
            <w:pPr>
              <w:pStyle w:val="7"/>
              <w:numPr>
                <w:ilvl w:val="0"/>
                <w:numId w:val="0"/>
              </w:numPr>
              <w:spacing w:before="240" w:line="360" w:lineRule="auto"/>
              <w:ind w:lef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722" w:type="dxa"/>
            <w:shd w:val="clear" w:color="auto" w:fill="FFFFFF" w:themeFill="background1"/>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准入控制系统</w:t>
            </w:r>
          </w:p>
        </w:tc>
        <w:tc>
          <w:tcPr>
            <w:tcW w:w="96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1（台）</w:t>
            </w:r>
          </w:p>
        </w:tc>
        <w:tc>
          <w:tcPr>
            <w:tcW w:w="194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安全管理区</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硬件（新增）</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优先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52" w:type="dxa"/>
            <w:shd w:val="clear" w:color="auto" w:fill="auto"/>
            <w:vAlign w:val="center"/>
          </w:tcPr>
          <w:p>
            <w:pPr>
              <w:pStyle w:val="7"/>
              <w:numPr>
                <w:ilvl w:val="0"/>
                <w:numId w:val="0"/>
              </w:numPr>
              <w:spacing w:before="240" w:line="360" w:lineRule="auto"/>
              <w:ind w:lef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722" w:type="dxa"/>
            <w:shd w:val="clear" w:color="auto" w:fill="auto"/>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态势感知系统</w:t>
            </w:r>
          </w:p>
        </w:tc>
        <w:tc>
          <w:tcPr>
            <w:tcW w:w="96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1（台）</w:t>
            </w:r>
          </w:p>
        </w:tc>
        <w:tc>
          <w:tcPr>
            <w:tcW w:w="194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安全管理区</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硬件（新增）</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优先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52" w:type="dxa"/>
            <w:shd w:val="clear" w:color="auto" w:fill="auto"/>
            <w:vAlign w:val="center"/>
          </w:tcPr>
          <w:p>
            <w:pPr>
              <w:pStyle w:val="7"/>
              <w:numPr>
                <w:ilvl w:val="0"/>
                <w:numId w:val="0"/>
              </w:numPr>
              <w:spacing w:before="240"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w:t>
            </w:r>
          </w:p>
        </w:tc>
        <w:tc>
          <w:tcPr>
            <w:tcW w:w="1722" w:type="dxa"/>
            <w:shd w:val="clear" w:color="auto" w:fill="FFFFFF" w:themeFill="background1"/>
            <w:vAlign w:val="center"/>
          </w:tcPr>
          <w:p>
            <w:pPr>
              <w:spacing w:before="240"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桌管软件</w:t>
            </w:r>
          </w:p>
        </w:tc>
        <w:tc>
          <w:tcPr>
            <w:tcW w:w="960" w:type="dxa"/>
            <w:vAlign w:val="center"/>
          </w:tcPr>
          <w:p>
            <w:pPr>
              <w:spacing w:before="240"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1（套）</w:t>
            </w:r>
          </w:p>
        </w:tc>
        <w:tc>
          <w:tcPr>
            <w:tcW w:w="1940" w:type="dxa"/>
            <w:vAlign w:val="center"/>
          </w:tcPr>
          <w:p>
            <w:pPr>
              <w:spacing w:before="240"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服务器、PC终端</w:t>
            </w:r>
          </w:p>
        </w:tc>
        <w:tc>
          <w:tcPr>
            <w:tcW w:w="1500" w:type="dxa"/>
            <w:vAlign w:val="center"/>
          </w:tcPr>
          <w:p>
            <w:pPr>
              <w:spacing w:before="240"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软件（新增）</w:t>
            </w:r>
          </w:p>
        </w:tc>
        <w:tc>
          <w:tcPr>
            <w:tcW w:w="1500" w:type="dxa"/>
            <w:vAlign w:val="center"/>
          </w:tcPr>
          <w:p>
            <w:pPr>
              <w:spacing w:before="240"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优先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52" w:type="dxa"/>
            <w:shd w:val="clear" w:color="auto" w:fill="auto"/>
            <w:vAlign w:val="center"/>
          </w:tcPr>
          <w:p>
            <w:pPr>
              <w:pStyle w:val="7"/>
              <w:numPr>
                <w:ilvl w:val="0"/>
                <w:numId w:val="0"/>
              </w:numPr>
              <w:spacing w:before="240" w:line="360" w:lineRule="auto"/>
              <w:ind w:left="0" w:leftChars="0" w:firstLine="0" w:firstLineChars="0"/>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10</w:t>
            </w:r>
          </w:p>
        </w:tc>
        <w:tc>
          <w:tcPr>
            <w:tcW w:w="1722" w:type="dxa"/>
            <w:shd w:val="clear" w:color="auto" w:fill="FFFFFF" w:themeFill="background1"/>
            <w:vAlign w:val="center"/>
          </w:tcPr>
          <w:p>
            <w:pPr>
              <w:spacing w:before="240"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漏洞扫描系统</w:t>
            </w:r>
          </w:p>
        </w:tc>
        <w:tc>
          <w:tcPr>
            <w:tcW w:w="960" w:type="dxa"/>
            <w:vAlign w:val="center"/>
          </w:tcPr>
          <w:p>
            <w:pPr>
              <w:spacing w:before="240"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1（台）</w:t>
            </w:r>
          </w:p>
        </w:tc>
        <w:tc>
          <w:tcPr>
            <w:tcW w:w="1940" w:type="dxa"/>
            <w:vAlign w:val="center"/>
          </w:tcPr>
          <w:p>
            <w:pPr>
              <w:spacing w:before="240"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安全管理区</w:t>
            </w:r>
          </w:p>
        </w:tc>
        <w:tc>
          <w:tcPr>
            <w:tcW w:w="1500" w:type="dxa"/>
            <w:vAlign w:val="center"/>
          </w:tcPr>
          <w:p>
            <w:pPr>
              <w:spacing w:before="240"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硬件（新增）</w:t>
            </w:r>
          </w:p>
        </w:tc>
        <w:tc>
          <w:tcPr>
            <w:tcW w:w="1500" w:type="dxa"/>
            <w:vAlign w:val="center"/>
          </w:tcPr>
          <w:p>
            <w:pPr>
              <w:spacing w:before="240"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后期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52" w:type="dxa"/>
            <w:shd w:val="clear" w:color="auto" w:fill="auto"/>
            <w:vAlign w:val="center"/>
          </w:tcPr>
          <w:p>
            <w:pPr>
              <w:pStyle w:val="7"/>
              <w:numPr>
                <w:ilvl w:val="0"/>
                <w:numId w:val="0"/>
              </w:numPr>
              <w:spacing w:before="240" w:line="360" w:lineRule="auto"/>
              <w:ind w:left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1722" w:type="dxa"/>
            <w:shd w:val="clear" w:color="auto" w:fill="FFFFFF" w:themeFill="background1"/>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数据备份一体机</w:t>
            </w:r>
          </w:p>
        </w:tc>
        <w:tc>
          <w:tcPr>
            <w:tcW w:w="96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1（台）</w:t>
            </w:r>
          </w:p>
        </w:tc>
        <w:tc>
          <w:tcPr>
            <w:tcW w:w="194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安全管理区</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硬件（新增）</w:t>
            </w:r>
          </w:p>
        </w:tc>
        <w:tc>
          <w:tcPr>
            <w:tcW w:w="150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后期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52" w:type="dxa"/>
            <w:shd w:val="clear" w:color="auto" w:fill="auto"/>
            <w:vAlign w:val="center"/>
          </w:tcPr>
          <w:p>
            <w:pPr>
              <w:pStyle w:val="7"/>
              <w:numPr>
                <w:ilvl w:val="0"/>
                <w:numId w:val="0"/>
              </w:numPr>
              <w:spacing w:before="240" w:line="360" w:lineRule="auto"/>
              <w:ind w:left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1722" w:type="dxa"/>
            <w:shd w:val="clear" w:color="auto" w:fill="FFFFFF" w:themeFill="background1"/>
            <w:vAlign w:val="center"/>
          </w:tcPr>
          <w:p>
            <w:pPr>
              <w:spacing w:before="240"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WEB应用防护系统</w:t>
            </w:r>
          </w:p>
        </w:tc>
        <w:tc>
          <w:tcPr>
            <w:tcW w:w="960" w:type="dxa"/>
            <w:vAlign w:val="center"/>
          </w:tcPr>
          <w:p>
            <w:pPr>
              <w:spacing w:before="24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1（台）</w:t>
            </w:r>
          </w:p>
        </w:tc>
        <w:tc>
          <w:tcPr>
            <w:tcW w:w="1940" w:type="dxa"/>
            <w:vAlign w:val="center"/>
          </w:tcPr>
          <w:p>
            <w:pPr>
              <w:spacing w:before="240"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安全管理区</w:t>
            </w:r>
          </w:p>
        </w:tc>
        <w:tc>
          <w:tcPr>
            <w:tcW w:w="1500" w:type="dxa"/>
            <w:vAlign w:val="center"/>
          </w:tcPr>
          <w:p>
            <w:pPr>
              <w:spacing w:before="240"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硬件（新增）</w:t>
            </w:r>
          </w:p>
        </w:tc>
        <w:tc>
          <w:tcPr>
            <w:tcW w:w="1500" w:type="dxa"/>
            <w:vAlign w:val="center"/>
          </w:tcPr>
          <w:p>
            <w:pPr>
              <w:spacing w:before="240"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后期</w:t>
            </w:r>
          </w:p>
        </w:tc>
      </w:tr>
    </w:tbl>
    <w:p/>
    <w:p>
      <w:pPr>
        <w:pStyle w:val="3"/>
        <w:keepNext w:val="0"/>
        <w:keepLines w:val="0"/>
        <w:pageBreakBefore w:val="0"/>
        <w:widowControl/>
        <w:suppressLineNumbers w:val="0"/>
        <w:kinsoku/>
        <w:wordWrap/>
        <w:overflowPunct/>
        <w:topLinePunct w:val="0"/>
        <w:autoSpaceDE/>
        <w:autoSpaceDN/>
        <w:bidi w:val="0"/>
        <w:adjustRightInd/>
        <w:snapToGrid/>
        <w:spacing w:after="210" w:afterAutospacing="0"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六</w:t>
      </w:r>
      <w:r>
        <w:rPr>
          <w:rFonts w:hint="eastAsia" w:ascii="宋体" w:hAnsi="宋体" w:eastAsia="宋体" w:cs="宋体"/>
        </w:rPr>
        <w:t>、</w:t>
      </w:r>
      <w:r>
        <w:rPr>
          <w:rFonts w:hint="eastAsia" w:ascii="宋体" w:hAnsi="宋体" w:eastAsia="宋体" w:cs="宋体"/>
          <w:lang w:val="en-US" w:eastAsia="zh-CN"/>
        </w:rPr>
        <w:t>供应商</w:t>
      </w:r>
      <w:r>
        <w:rPr>
          <w:rFonts w:hint="eastAsia" w:ascii="宋体" w:hAnsi="宋体" w:eastAsia="宋体" w:cs="宋体"/>
        </w:rPr>
        <w:t>资质</w:t>
      </w:r>
    </w:p>
    <w:p>
      <w:pPr>
        <w:pStyle w:val="3"/>
        <w:keepNext w:val="0"/>
        <w:keepLines w:val="0"/>
        <w:pageBreakBefore w:val="0"/>
        <w:widowControl/>
        <w:suppressLineNumbers w:val="0"/>
        <w:kinsoku/>
        <w:wordWrap/>
        <w:overflowPunct/>
        <w:topLinePunct w:val="0"/>
        <w:autoSpaceDE/>
        <w:autoSpaceDN/>
        <w:bidi w:val="0"/>
        <w:adjustRightInd/>
        <w:snapToGrid/>
        <w:spacing w:after="21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一）具独立承担民事责任能力的在中华人民共和国境内注册的法人或其他组织，如国家另有规定的，则从其规定；（提供相关有效证照等证明材料)。符合《政府采购法》第二十二条所规定的条件；分支机构投标的，必须由总公司（总所）授权【依据《投标人资格声明函》及其附件、分支机构的营业执照（执业许可证）扫描件及总公司（总所）出具给分支机构的授权书】。</w:t>
      </w:r>
    </w:p>
    <w:p>
      <w:pPr>
        <w:pStyle w:val="3"/>
        <w:keepNext w:val="0"/>
        <w:keepLines w:val="0"/>
        <w:pageBreakBefore w:val="0"/>
        <w:widowControl/>
        <w:suppressLineNumbers w:val="0"/>
        <w:kinsoku/>
        <w:wordWrap/>
        <w:overflowPunct/>
        <w:topLinePunct w:val="0"/>
        <w:autoSpaceDE/>
        <w:autoSpaceDN/>
        <w:bidi w:val="0"/>
        <w:adjustRightInd/>
        <w:snapToGrid/>
        <w:spacing w:after="21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二）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以采购代理机构或采购人于资格审查时在上述网站查询结果为准，如在上述网站查询结果均显示没有相关记录，视为没有上述不良信用记录。同时对信用信息查询记录和证据截图存档。如相关失信记录已失效，供应商须提供相关证明资料）。</w:t>
      </w:r>
    </w:p>
    <w:p>
      <w:pPr>
        <w:pStyle w:val="3"/>
        <w:keepNext w:val="0"/>
        <w:keepLines w:val="0"/>
        <w:pageBreakBefore w:val="0"/>
        <w:widowControl/>
        <w:suppressLineNumbers w:val="0"/>
        <w:kinsoku/>
        <w:wordWrap/>
        <w:overflowPunct/>
        <w:topLinePunct w:val="0"/>
        <w:autoSpaceDE/>
        <w:autoSpaceDN/>
        <w:bidi w:val="0"/>
        <w:adjustRightInd/>
        <w:snapToGrid/>
        <w:spacing w:after="21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三）供应商须非联合体参与，承诺在隶属关系或关联关系的企业，仅能由一家企业参与，没有处于被责令停业，没有处于财产被接管、冻结、破产的状态，没有任何不良行为记录；（提供承诺函加盖供应商公章）。</w:t>
      </w:r>
    </w:p>
    <w:p>
      <w:pPr>
        <w:pStyle w:val="3"/>
        <w:keepNext w:val="0"/>
        <w:keepLines w:val="0"/>
        <w:pageBreakBefore w:val="0"/>
        <w:widowControl/>
        <w:suppressLineNumbers w:val="0"/>
        <w:kinsoku/>
        <w:wordWrap/>
        <w:overflowPunct/>
        <w:topLinePunct w:val="0"/>
        <w:autoSpaceDE/>
        <w:autoSpaceDN/>
        <w:bidi w:val="0"/>
        <w:adjustRightInd/>
        <w:snapToGrid/>
        <w:spacing w:after="21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四）供应商应具备较高水平的医疗卫生信息化行业技术研发能力；具备成熟的软件研发能力，从软件设计、研发、实施、售后均能达到国内领先水平；具备行业领先的信息安全管理能力，所设计开发的软件符合国家信息安全保护标准。（提供相应的证明材料）</w:t>
      </w:r>
    </w:p>
    <w:p>
      <w:pPr>
        <w:pStyle w:val="3"/>
        <w:keepNext w:val="0"/>
        <w:keepLines w:val="0"/>
        <w:pageBreakBefore w:val="0"/>
        <w:widowControl/>
        <w:suppressLineNumbers w:val="0"/>
        <w:kinsoku/>
        <w:wordWrap/>
        <w:overflowPunct/>
        <w:topLinePunct w:val="0"/>
        <w:autoSpaceDE/>
        <w:autoSpaceDN/>
        <w:bidi w:val="0"/>
        <w:adjustRightInd/>
        <w:snapToGrid/>
        <w:spacing w:after="21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五）提供制造商与所投产品同类型或同系列的产品在国内的销售的历史成交情况。（供应商须对各自提供的业绩材料的真实性负责，如存在提供虚假材料情况，将承担相应的法律责任。)（提供制造商与所投产品同类型或同系列的产品在国内的销售的历史成交情况及相关证明加盖供应商公章)。</w:t>
      </w:r>
    </w:p>
    <w:p/>
    <w:p>
      <w:pPr>
        <w:pStyle w:val="3"/>
        <w:keepNext w:val="0"/>
        <w:keepLines w:val="0"/>
        <w:widowControl/>
        <w:suppressLineNumbers w:val="0"/>
        <w:spacing w:after="210" w:afterAutospacing="0"/>
      </w:pPr>
      <w:r>
        <w:rPr>
          <w:rFonts w:hint="eastAsia" w:ascii="宋体" w:hAnsi="宋体" w:eastAsia="宋体" w:cs="宋体"/>
        </w:rPr>
        <w:t>报名截止时间：</w:t>
      </w:r>
      <w:r>
        <w:rPr>
          <w:rFonts w:ascii="Calibri" w:hAnsi="Calibri" w:cs="Calibri"/>
        </w:rPr>
        <w:t>202</w:t>
      </w:r>
      <w:r>
        <w:rPr>
          <w:rFonts w:hint="eastAsia" w:ascii="Calibri" w:hAnsi="Calibri" w:cs="Calibri"/>
          <w:lang w:val="en-US" w:eastAsia="zh-CN"/>
        </w:rPr>
        <w:t>3</w:t>
      </w:r>
      <w:r>
        <w:rPr>
          <w:rFonts w:hint="eastAsia" w:ascii="宋体" w:hAnsi="宋体" w:eastAsia="宋体" w:cs="宋体"/>
        </w:rPr>
        <w:t>年</w:t>
      </w:r>
      <w:r>
        <w:rPr>
          <w:rFonts w:hint="eastAsia" w:ascii="Calibri" w:hAnsi="Calibri" w:eastAsia="宋体" w:cs="Calibri"/>
          <w:lang w:val="en-US" w:eastAsia="zh-CN"/>
        </w:rPr>
        <w:t>2</w:t>
      </w:r>
      <w:r>
        <w:rPr>
          <w:rFonts w:hint="eastAsia" w:ascii="宋体" w:hAnsi="宋体" w:eastAsia="宋体" w:cs="宋体"/>
        </w:rPr>
        <w:t>月</w:t>
      </w:r>
      <w:r>
        <w:rPr>
          <w:rFonts w:hint="eastAsia" w:ascii="宋体" w:hAnsi="宋体" w:eastAsia="宋体" w:cs="宋体"/>
          <w:lang w:val="en-US" w:eastAsia="zh-CN"/>
        </w:rPr>
        <w:t>9</w:t>
      </w:r>
      <w:r>
        <w:rPr>
          <w:rFonts w:hint="eastAsia" w:ascii="宋体" w:hAnsi="宋体" w:eastAsia="宋体" w:cs="宋体"/>
        </w:rPr>
        <w:t>日（星期</w:t>
      </w:r>
      <w:r>
        <w:rPr>
          <w:rFonts w:hint="eastAsia" w:ascii="宋体" w:hAnsi="宋体" w:eastAsia="宋体" w:cs="宋体"/>
          <w:lang w:val="en-US" w:eastAsia="zh-CN"/>
        </w:rPr>
        <w:t>四</w:t>
      </w:r>
      <w:r>
        <w:rPr>
          <w:rFonts w:hint="eastAsia" w:ascii="宋体" w:hAnsi="宋体" w:eastAsia="宋体" w:cs="宋体"/>
        </w:rPr>
        <w:t>）下午</w:t>
      </w:r>
      <w:r>
        <w:rPr>
          <w:rFonts w:hint="eastAsia" w:ascii="Calibri" w:hAnsi="Calibri" w:eastAsia="宋体" w:cs="Calibri"/>
          <w:lang w:val="en-US" w:eastAsia="zh-CN"/>
        </w:rPr>
        <w:t>3</w:t>
      </w:r>
      <w:r>
        <w:rPr>
          <w:rFonts w:hint="eastAsia" w:ascii="宋体" w:hAnsi="宋体" w:eastAsia="宋体" w:cs="宋体"/>
        </w:rPr>
        <w:t>点</w:t>
      </w:r>
    </w:p>
    <w:p>
      <w:pPr>
        <w:pStyle w:val="3"/>
        <w:keepNext w:val="0"/>
        <w:keepLines w:val="0"/>
        <w:pageBreakBefore w:val="0"/>
        <w:widowControl/>
        <w:suppressLineNumbers w:val="0"/>
        <w:kinsoku/>
        <w:wordWrap/>
        <w:overflowPunct/>
        <w:topLinePunct w:val="0"/>
        <w:autoSpaceDE/>
        <w:autoSpaceDN/>
        <w:bidi w:val="0"/>
        <w:adjustRightInd/>
        <w:snapToGrid/>
        <w:spacing w:after="210" w:afterAutospacing="0" w:line="360" w:lineRule="auto"/>
        <w:ind w:firstLine="480" w:firstLineChars="200"/>
        <w:textAlignment w:val="auto"/>
        <w:rPr>
          <w:rFonts w:hint="default" w:ascii="宋体" w:hAnsi="宋体" w:eastAsia="宋体" w:cs="宋体"/>
          <w:lang w:val="en-US" w:eastAsia="zh-CN"/>
        </w:rPr>
      </w:pPr>
      <w:r>
        <w:rPr>
          <w:rFonts w:hint="eastAsia" w:ascii="宋体" w:hAnsi="宋体" w:eastAsia="宋体" w:cs="宋体"/>
        </w:rPr>
        <w:t>请供应商在规定的时间内进行邮箱报名，报名资料为供应商报名资格</w:t>
      </w:r>
      <w:r>
        <w:rPr>
          <w:rFonts w:hint="eastAsia" w:ascii="宋体" w:hAnsi="宋体" w:eastAsia="宋体" w:cs="宋体"/>
          <w:lang w:val="en-US" w:eastAsia="zh-CN"/>
        </w:rPr>
        <w:t>性</w:t>
      </w:r>
      <w:r>
        <w:rPr>
          <w:rFonts w:hint="eastAsia" w:ascii="宋体" w:hAnsi="宋体" w:eastAsia="宋体" w:cs="宋体"/>
        </w:rPr>
        <w:t>要求，并</w:t>
      </w:r>
      <w:r>
        <w:rPr>
          <w:rFonts w:hint="eastAsia" w:ascii="宋体" w:hAnsi="宋体" w:eastAsia="宋体" w:cs="宋体"/>
          <w:lang w:val="en-US" w:eastAsia="zh-CN"/>
        </w:rPr>
        <w:t>提供</w:t>
      </w:r>
      <w:r>
        <w:rPr>
          <w:rFonts w:hint="eastAsia" w:ascii="宋体" w:hAnsi="宋体" w:eastAsia="宋体" w:cs="宋体"/>
        </w:rPr>
        <w:t>承诺</w:t>
      </w:r>
      <w:r>
        <w:rPr>
          <w:rFonts w:hint="eastAsia" w:ascii="宋体" w:hAnsi="宋体" w:eastAsia="宋体" w:cs="宋体"/>
          <w:lang w:val="en-US" w:eastAsia="zh-CN"/>
        </w:rPr>
        <w:t>函</w:t>
      </w:r>
      <w:r>
        <w:rPr>
          <w:rFonts w:hint="eastAsia" w:ascii="宋体" w:hAnsi="宋体" w:eastAsia="宋体" w:cs="宋体"/>
        </w:rPr>
        <w:t>加盖公章，发送完整报</w:t>
      </w:r>
      <w:bookmarkStart w:id="0" w:name="_GoBack"/>
      <w:bookmarkEnd w:id="0"/>
      <w:r>
        <w:rPr>
          <w:rFonts w:hint="eastAsia" w:ascii="宋体" w:hAnsi="宋体" w:eastAsia="宋体" w:cs="宋体"/>
        </w:rPr>
        <w:t>名资料视为报名我院公开调研需求会（邮箱报名时应提交项目联系人及联系方式）</w:t>
      </w:r>
      <w:r>
        <w:rPr>
          <w:rFonts w:hint="eastAsia" w:ascii="宋体" w:hAnsi="宋体" w:eastAsia="宋体" w:cs="宋体"/>
          <w:lang w:eastAsia="zh-CN"/>
        </w:rPr>
        <w:t>。</w:t>
      </w:r>
      <w:r>
        <w:rPr>
          <w:rFonts w:hint="eastAsia" w:ascii="宋体" w:hAnsi="宋体" w:eastAsia="宋体" w:cs="宋体"/>
          <w:lang w:val="en-US" w:eastAsia="zh-CN"/>
        </w:rPr>
        <w:t>超过报名时间不再接受报名。</w:t>
      </w:r>
    </w:p>
    <w:p>
      <w:pPr>
        <w:pStyle w:val="3"/>
        <w:keepNext w:val="0"/>
        <w:keepLines w:val="0"/>
        <w:pageBreakBefore w:val="0"/>
        <w:widowControl/>
        <w:suppressLineNumbers w:val="0"/>
        <w:kinsoku/>
        <w:wordWrap/>
        <w:overflowPunct/>
        <w:topLinePunct w:val="0"/>
        <w:autoSpaceDE/>
        <w:autoSpaceDN/>
        <w:bidi w:val="0"/>
        <w:adjustRightInd/>
        <w:snapToGrid/>
        <w:spacing w:after="210" w:afterAutospacing="0" w:line="360" w:lineRule="auto"/>
        <w:ind w:firstLine="480" w:firstLineChars="200"/>
        <w:textAlignment w:val="auto"/>
      </w:pPr>
      <w:r>
        <w:rPr>
          <w:rFonts w:hint="eastAsia" w:ascii="宋体" w:hAnsi="宋体" w:eastAsia="宋体" w:cs="宋体"/>
          <w:lang w:val="en-US" w:eastAsia="zh-CN"/>
        </w:rPr>
        <w:t>报名成功后联系工作人员领取相关资料，可联系信息科到现场了解我院相关情况，</w:t>
      </w:r>
      <w:r>
        <w:rPr>
          <w:rFonts w:hint="eastAsia" w:ascii="宋体" w:hAnsi="宋体" w:eastAsia="宋体" w:cs="宋体"/>
        </w:rPr>
        <w:t>会议时间另行通知。</w:t>
      </w:r>
    </w:p>
    <w:p>
      <w:pPr>
        <w:pStyle w:val="3"/>
        <w:keepNext w:val="0"/>
        <w:keepLines w:val="0"/>
        <w:pageBreakBefore w:val="0"/>
        <w:widowControl/>
        <w:suppressLineNumbers w:val="0"/>
        <w:kinsoku/>
        <w:wordWrap/>
        <w:overflowPunct/>
        <w:topLinePunct w:val="0"/>
        <w:autoSpaceDE/>
        <w:autoSpaceDN/>
        <w:bidi w:val="0"/>
        <w:adjustRightInd/>
        <w:snapToGrid/>
        <w:spacing w:after="210" w:afterAutospacing="0" w:line="360" w:lineRule="auto"/>
        <w:ind w:firstLine="480" w:firstLineChars="200"/>
        <w:textAlignment w:val="auto"/>
      </w:pPr>
      <w:r>
        <w:t> </w:t>
      </w:r>
      <w:r>
        <w:rPr>
          <w:rFonts w:hint="eastAsia" w:ascii="宋体" w:hAnsi="宋体" w:eastAsia="宋体" w:cs="宋体"/>
        </w:rPr>
        <w:t>电子</w:t>
      </w:r>
      <w:r>
        <w:rPr>
          <w:rFonts w:hint="eastAsia" w:ascii="宋体" w:hAnsi="宋体" w:eastAsia="宋体" w:cs="宋体"/>
          <w:lang w:val="en-US" w:eastAsia="zh-CN"/>
        </w:rPr>
        <w:t>方案</w:t>
      </w:r>
      <w:r>
        <w:rPr>
          <w:rFonts w:hint="eastAsia" w:ascii="宋体" w:hAnsi="宋体" w:eastAsia="宋体" w:cs="宋体"/>
        </w:rPr>
        <w:t>资料提交截止时间：</w:t>
      </w:r>
      <w:r>
        <w:rPr>
          <w:rFonts w:hint="default" w:ascii="Calibri" w:hAnsi="Calibri" w:cs="Calibri"/>
        </w:rPr>
        <w:t>202</w:t>
      </w:r>
      <w:r>
        <w:rPr>
          <w:rFonts w:hint="eastAsia" w:ascii="Calibri" w:hAnsi="Calibri" w:cs="Calibri"/>
          <w:lang w:val="en-US" w:eastAsia="zh-CN"/>
        </w:rPr>
        <w:t>3</w:t>
      </w:r>
      <w:r>
        <w:rPr>
          <w:rFonts w:hint="eastAsia" w:ascii="宋体" w:hAnsi="宋体" w:eastAsia="宋体" w:cs="宋体"/>
        </w:rPr>
        <w:t>年</w:t>
      </w:r>
      <w:r>
        <w:rPr>
          <w:rFonts w:hint="eastAsia" w:ascii="Calibri" w:hAnsi="Calibri" w:eastAsia="宋体" w:cs="Calibri"/>
          <w:lang w:val="en-US" w:eastAsia="zh-CN"/>
        </w:rPr>
        <w:t>2</w:t>
      </w:r>
      <w:r>
        <w:rPr>
          <w:rFonts w:hint="eastAsia" w:ascii="宋体" w:hAnsi="宋体" w:eastAsia="宋体" w:cs="宋体"/>
        </w:rPr>
        <w:t>月</w:t>
      </w:r>
      <w:r>
        <w:rPr>
          <w:rFonts w:hint="eastAsia" w:ascii="Calibri" w:hAnsi="Calibri" w:eastAsia="宋体" w:cs="Calibri"/>
          <w:lang w:val="en-US" w:eastAsia="zh-CN"/>
        </w:rPr>
        <w:t>16</w:t>
      </w:r>
      <w:r>
        <w:rPr>
          <w:rFonts w:hint="eastAsia" w:ascii="宋体" w:hAnsi="宋体" w:eastAsia="宋体" w:cs="宋体"/>
        </w:rPr>
        <w:t>日（星期</w:t>
      </w:r>
      <w:r>
        <w:rPr>
          <w:rFonts w:hint="eastAsia" w:ascii="宋体" w:hAnsi="宋体" w:eastAsia="宋体" w:cs="宋体"/>
          <w:lang w:val="en-US" w:eastAsia="zh-CN"/>
        </w:rPr>
        <w:t>四</w:t>
      </w:r>
      <w:r>
        <w:rPr>
          <w:rFonts w:hint="eastAsia" w:ascii="宋体" w:hAnsi="宋体" w:eastAsia="宋体" w:cs="宋体"/>
        </w:rPr>
        <w:t>）中午</w:t>
      </w:r>
      <w:r>
        <w:rPr>
          <w:rFonts w:hint="eastAsia" w:ascii="Calibri" w:hAnsi="Calibri" w:eastAsia="宋体" w:cs="Calibri"/>
          <w:lang w:val="en-US" w:eastAsia="zh-CN"/>
        </w:rPr>
        <w:t>12</w:t>
      </w:r>
      <w:r>
        <w:rPr>
          <w:rFonts w:hint="eastAsia" w:ascii="宋体" w:hAnsi="宋体" w:eastAsia="宋体" w:cs="宋体"/>
        </w:rPr>
        <w:t>点</w:t>
      </w:r>
    </w:p>
    <w:p>
      <w:pPr>
        <w:pStyle w:val="3"/>
        <w:keepNext w:val="0"/>
        <w:keepLines w:val="0"/>
        <w:pageBreakBefore w:val="0"/>
        <w:widowControl/>
        <w:suppressLineNumbers w:val="0"/>
        <w:kinsoku/>
        <w:wordWrap/>
        <w:overflowPunct/>
        <w:topLinePunct w:val="0"/>
        <w:autoSpaceDE/>
        <w:autoSpaceDN/>
        <w:bidi w:val="0"/>
        <w:adjustRightInd/>
        <w:snapToGrid/>
        <w:spacing w:after="210" w:afterAutospacing="0" w:line="360" w:lineRule="auto"/>
        <w:ind w:firstLine="480" w:firstLineChars="200"/>
        <w:textAlignment w:val="auto"/>
      </w:pPr>
      <w:r>
        <w:rPr>
          <w:rFonts w:hint="eastAsia" w:ascii="宋体" w:hAnsi="宋体" w:eastAsia="宋体" w:cs="宋体"/>
        </w:rPr>
        <w:t>请供应商在规定的时间内对调研项目进行响应，同时按本公告要求完整、真实、准确地填写并上传相应附件压缩包，符合要求的供应商在</w:t>
      </w:r>
      <w:r>
        <w:rPr>
          <w:rFonts w:hint="eastAsia" w:ascii="Calibri" w:hAnsi="Calibri" w:eastAsia="宋体" w:cs="Calibri"/>
          <w:lang w:val="en-US" w:eastAsia="zh-CN"/>
        </w:rPr>
        <w:t>2</w:t>
      </w:r>
      <w:r>
        <w:rPr>
          <w:rFonts w:hint="eastAsia" w:ascii="宋体" w:hAnsi="宋体" w:eastAsia="宋体" w:cs="宋体"/>
        </w:rPr>
        <w:t>月</w:t>
      </w:r>
      <w:r>
        <w:rPr>
          <w:rFonts w:hint="eastAsia" w:ascii="Calibri" w:hAnsi="Calibri" w:eastAsia="宋体" w:cs="Calibri"/>
          <w:lang w:val="en-US" w:eastAsia="zh-CN"/>
        </w:rPr>
        <w:t>16</w:t>
      </w:r>
      <w:r>
        <w:rPr>
          <w:rFonts w:hint="eastAsia" w:ascii="宋体" w:hAnsi="宋体" w:eastAsia="宋体" w:cs="宋体"/>
        </w:rPr>
        <w:t>号前将要求资料完整发送到我院提供邮箱。</w:t>
      </w:r>
    </w:p>
    <w:p>
      <w:pPr>
        <w:pStyle w:val="3"/>
        <w:keepNext w:val="0"/>
        <w:keepLines w:val="0"/>
        <w:pageBreakBefore w:val="0"/>
        <w:widowControl/>
        <w:suppressLineNumbers w:val="0"/>
        <w:kinsoku/>
        <w:wordWrap/>
        <w:overflowPunct/>
        <w:topLinePunct w:val="0"/>
        <w:autoSpaceDE/>
        <w:autoSpaceDN/>
        <w:bidi w:val="0"/>
        <w:adjustRightInd/>
        <w:snapToGrid/>
        <w:spacing w:after="210" w:afterAutospacing="0" w:line="360" w:lineRule="auto"/>
        <w:ind w:firstLine="560" w:firstLineChars="200"/>
        <w:textAlignment w:val="auto"/>
        <w:rPr>
          <w:rFonts w:hint="eastAsia"/>
          <w:sz w:val="28"/>
          <w:szCs w:val="28"/>
          <w:lang w:val="en-US" w:eastAsia="zh-CN"/>
        </w:rPr>
      </w:pPr>
      <w:r>
        <w:rPr>
          <w:rFonts w:hint="eastAsia"/>
          <w:sz w:val="28"/>
          <w:szCs w:val="28"/>
          <w:lang w:val="en-US" w:eastAsia="zh-CN"/>
        </w:rPr>
        <w:t>邮箱：</w:t>
      </w:r>
      <w:r>
        <w:rPr>
          <w:rFonts w:hint="eastAsia"/>
          <w:sz w:val="28"/>
          <w:szCs w:val="28"/>
          <w:lang w:val="en-US" w:eastAsia="zh-CN"/>
        </w:rPr>
        <w:fldChar w:fldCharType="begin"/>
      </w:r>
      <w:r>
        <w:rPr>
          <w:rFonts w:hint="eastAsia"/>
          <w:sz w:val="28"/>
          <w:szCs w:val="28"/>
          <w:lang w:val="en-US" w:eastAsia="zh-CN"/>
        </w:rPr>
        <w:instrText xml:space="preserve"> HYPERLINK "mailto:gdsgryyzbb@163.com" </w:instrText>
      </w:r>
      <w:r>
        <w:rPr>
          <w:rFonts w:hint="eastAsia"/>
          <w:sz w:val="28"/>
          <w:szCs w:val="28"/>
          <w:lang w:val="en-US" w:eastAsia="zh-CN"/>
        </w:rPr>
        <w:fldChar w:fldCharType="separate"/>
      </w:r>
      <w:r>
        <w:rPr>
          <w:rStyle w:val="6"/>
          <w:rFonts w:hint="eastAsia"/>
          <w:sz w:val="28"/>
          <w:szCs w:val="28"/>
          <w:lang w:val="en-US" w:eastAsia="zh-CN"/>
        </w:rPr>
        <w:t>gdsgryyzbb@163.com</w:t>
      </w:r>
      <w:r>
        <w:rPr>
          <w:rFonts w:hint="eastAsia"/>
          <w:sz w:val="28"/>
          <w:szCs w:val="28"/>
          <w:lang w:val="en-US" w:eastAsia="zh-CN"/>
        </w:rPr>
        <w:fldChar w:fldCharType="end"/>
      </w:r>
    </w:p>
    <w:p>
      <w:pPr>
        <w:pStyle w:val="3"/>
        <w:keepNext w:val="0"/>
        <w:keepLines w:val="0"/>
        <w:pageBreakBefore w:val="0"/>
        <w:widowControl/>
        <w:suppressLineNumbers w:val="0"/>
        <w:kinsoku/>
        <w:wordWrap/>
        <w:overflowPunct/>
        <w:topLinePunct w:val="0"/>
        <w:autoSpaceDE/>
        <w:autoSpaceDN/>
        <w:bidi w:val="0"/>
        <w:adjustRightInd/>
        <w:snapToGrid/>
        <w:spacing w:after="210" w:afterAutospacing="0" w:line="360" w:lineRule="auto"/>
        <w:ind w:firstLine="560" w:firstLineChars="200"/>
        <w:textAlignment w:val="auto"/>
        <w:rPr>
          <w:rFonts w:hint="default"/>
          <w:sz w:val="28"/>
          <w:szCs w:val="28"/>
          <w:lang w:val="en-US" w:eastAsia="zh-CN"/>
        </w:rPr>
      </w:pPr>
      <w:r>
        <w:rPr>
          <w:rFonts w:hint="eastAsia"/>
          <w:sz w:val="28"/>
          <w:szCs w:val="28"/>
          <w:lang w:val="en-US" w:eastAsia="zh-CN"/>
        </w:rPr>
        <w:t>联系人：曹云诗、陈冠全</w:t>
      </w:r>
    </w:p>
    <w:p>
      <w:pPr>
        <w:pStyle w:val="3"/>
        <w:keepNext w:val="0"/>
        <w:keepLines w:val="0"/>
        <w:pageBreakBefore w:val="0"/>
        <w:widowControl/>
        <w:suppressLineNumbers w:val="0"/>
        <w:kinsoku/>
        <w:wordWrap/>
        <w:overflowPunct/>
        <w:topLinePunct w:val="0"/>
        <w:autoSpaceDE/>
        <w:autoSpaceDN/>
        <w:bidi w:val="0"/>
        <w:adjustRightInd/>
        <w:snapToGrid/>
        <w:spacing w:after="210" w:afterAutospacing="0" w:line="360" w:lineRule="auto"/>
        <w:ind w:firstLine="560" w:firstLineChars="200"/>
        <w:textAlignment w:val="auto"/>
        <w:rPr>
          <w:rFonts w:hint="eastAsia"/>
          <w:sz w:val="28"/>
          <w:szCs w:val="28"/>
          <w:lang w:val="en-US" w:eastAsia="zh-CN"/>
        </w:rPr>
      </w:pPr>
      <w:r>
        <w:rPr>
          <w:rFonts w:hint="eastAsia"/>
          <w:sz w:val="28"/>
          <w:szCs w:val="28"/>
          <w:lang w:val="en-US" w:eastAsia="zh-CN"/>
        </w:rPr>
        <w:t>联系电话：020-82556292</w:t>
      </w:r>
    </w:p>
    <w:p>
      <w:pPr>
        <w:pStyle w:val="3"/>
        <w:keepNext w:val="0"/>
        <w:keepLines w:val="0"/>
        <w:pageBreakBefore w:val="0"/>
        <w:widowControl/>
        <w:suppressLineNumbers w:val="0"/>
        <w:kinsoku/>
        <w:wordWrap/>
        <w:overflowPunct/>
        <w:topLinePunct w:val="0"/>
        <w:autoSpaceDE/>
        <w:autoSpaceDN/>
        <w:bidi w:val="0"/>
        <w:adjustRightInd/>
        <w:snapToGrid/>
        <w:spacing w:after="210" w:afterAutospacing="0" w:line="360" w:lineRule="auto"/>
        <w:ind w:firstLine="560" w:firstLineChars="200"/>
        <w:textAlignment w:val="auto"/>
        <w:rPr>
          <w:rFonts w:hint="eastAsia"/>
          <w:sz w:val="28"/>
          <w:szCs w:val="28"/>
          <w:lang w:val="en-US" w:eastAsia="zh-CN"/>
        </w:rPr>
      </w:pPr>
      <w:r>
        <w:rPr>
          <w:rFonts w:hint="eastAsia"/>
          <w:sz w:val="28"/>
          <w:szCs w:val="28"/>
          <w:lang w:val="en-US" w:eastAsia="zh-CN"/>
        </w:rPr>
        <w:t>信息科联系电话：020-82500813</w:t>
      </w:r>
    </w:p>
    <w:p>
      <w:pPr>
        <w:pStyle w:val="3"/>
        <w:keepNext w:val="0"/>
        <w:keepLines w:val="0"/>
        <w:pageBreakBefore w:val="0"/>
        <w:widowControl/>
        <w:suppressLineNumbers w:val="0"/>
        <w:kinsoku/>
        <w:wordWrap/>
        <w:overflowPunct/>
        <w:topLinePunct w:val="0"/>
        <w:autoSpaceDE/>
        <w:autoSpaceDN/>
        <w:bidi w:val="0"/>
        <w:adjustRightInd/>
        <w:snapToGrid/>
        <w:spacing w:after="210" w:afterAutospacing="0" w:line="360" w:lineRule="auto"/>
        <w:ind w:firstLine="560" w:firstLineChars="200"/>
        <w:textAlignment w:val="auto"/>
        <w:rPr>
          <w:rFonts w:hint="default"/>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E27E3"/>
    <w:multiLevelType w:val="singleLevel"/>
    <w:tmpl w:val="3CCE27E3"/>
    <w:lvl w:ilvl="0" w:tentative="0">
      <w:start w:val="1"/>
      <w:numFmt w:val="chineseCounting"/>
      <w:suff w:val="nothing"/>
      <w:lvlText w:val="%1、"/>
      <w:lvlJc w:val="left"/>
      <w:rPr>
        <w:rFonts w:hint="eastAsia"/>
      </w:rPr>
    </w:lvl>
  </w:abstractNum>
  <w:abstractNum w:abstractNumId="1">
    <w:nsid w:val="50CE3758"/>
    <w:multiLevelType w:val="multilevel"/>
    <w:tmpl w:val="50CE3758"/>
    <w:lvl w:ilvl="0" w:tentative="0">
      <w:start w:val="1"/>
      <w:numFmt w:val="decimal"/>
      <w:lvlText w:val="%1"/>
      <w:lvlJc w:val="left"/>
      <w:pPr>
        <w:ind w:left="432" w:hanging="432"/>
      </w:pPr>
      <w:rPr>
        <w:rFonts w:hint="default" w:ascii="Times New Roman" w:hAnsi="Times New Roman" w:cs="Times New Roman"/>
        <w:sz w:val="44"/>
      </w:rPr>
    </w:lvl>
    <w:lvl w:ilvl="1" w:tentative="0">
      <w:start w:val="1"/>
      <w:numFmt w:val="decimal"/>
      <w:pStyle w:val="2"/>
      <w:lvlText w:val="%1.%2"/>
      <w:lvlJc w:val="left"/>
      <w:pPr>
        <w:ind w:left="576" w:hanging="576"/>
      </w:pPr>
      <w:rPr>
        <w:rFonts w:hint="default" w:ascii="Times New Roman" w:hAnsi="Times New Roman" w:cs="Times New Roman"/>
        <w:b/>
      </w:rPr>
    </w:lvl>
    <w:lvl w:ilvl="2" w:tentative="0">
      <w:start w:val="1"/>
      <w:numFmt w:val="decimal"/>
      <w:lvlText w:val="%1.%2.%3"/>
      <w:lvlJc w:val="left"/>
      <w:pPr>
        <w:ind w:left="0" w:firstLine="0"/>
      </w:pPr>
      <w:rPr>
        <w:rFonts w:hint="default" w:eastAsia="宋体" w:cs="Times New Roman" w:asciiTheme="minorEastAsia" w:hAnsiTheme="minorEastAsia"/>
        <w:b/>
        <w:sz w:val="28"/>
      </w:rPr>
    </w:lvl>
    <w:lvl w:ilvl="3" w:tentative="0">
      <w:start w:val="1"/>
      <w:numFmt w:val="decimal"/>
      <w:lvlText w:val="%1.%2.%3.%4"/>
      <w:lvlJc w:val="left"/>
      <w:pPr>
        <w:ind w:left="0" w:firstLine="0"/>
      </w:pPr>
      <w:rPr>
        <w:rFonts w:hint="default" w:eastAsia="宋体" w:cs="Times New Roman" w:asciiTheme="minorEastAsia" w:hAnsiTheme="minorEastAsia"/>
      </w:rPr>
    </w:lvl>
    <w:lvl w:ilvl="4" w:tentative="0">
      <w:start w:val="1"/>
      <w:numFmt w:val="decimal"/>
      <w:lvlText w:val="%1.%2.%3.%4.%5"/>
      <w:lvlJc w:val="left"/>
      <w:pPr>
        <w:ind w:left="0" w:firstLine="0"/>
      </w:pPr>
      <w:rPr>
        <w:rFonts w:hint="eastAsia" w:eastAsia="宋体" w:asciiTheme="minorEastAsia" w:hAnsiTheme="minorEastAsia"/>
        <w:i w:val="0"/>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M2QxOTVjMTA0NDdjYzRiYzMxMzVjZWU3Yzk4MWMifQ=="/>
  </w:docVars>
  <w:rsids>
    <w:rsidRoot w:val="37F34A42"/>
    <w:rsid w:val="094F2502"/>
    <w:rsid w:val="34151978"/>
    <w:rsid w:val="37F34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numPr>
        <w:ilvl w:val="1"/>
        <w:numId w:val="1"/>
      </w:numPr>
      <w:spacing w:before="200" w:line="276" w:lineRule="auto"/>
      <w:jc w:val="left"/>
      <w:outlineLvl w:val="1"/>
    </w:pPr>
    <w:rPr>
      <w:rFonts w:ascii="Cambria" w:hAnsi="Cambria" w:eastAsia="宋体" w:cs="Times New Roman"/>
      <w:b/>
      <w:bCs/>
      <w:kern w:val="0"/>
      <w:sz w:val="26"/>
      <w:szCs w:val="26"/>
      <w:lang w:eastAsia="en-US" w:bidi="en-U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styleId="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2022</Words>
  <Characters>2093</Characters>
  <Lines>0</Lines>
  <Paragraphs>0</Paragraphs>
  <TotalTime>42</TotalTime>
  <ScaleCrop>false</ScaleCrop>
  <LinksUpToDate>false</LinksUpToDate>
  <CharactersWithSpaces>2094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2023-01-29T06:56:00Z</dcterms:created>
  <dc:creator>helly</dc:creator>
  <cp:lastModifiedBy>helly</cp:lastModifiedBy>
  <cp:lastPrinted>2023-02-02T06:58:54Z</cp:lastPrinted>
  <dcterms:modified xsi:type="dcterms:W3CDTF">2023-02-02T07:10:14Z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19B2C990A57643B1B1E0BEC4A879286C</vt:lpwstr>
  </property>
</Properties>
</file>