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1260"/>
        </w:tabs>
        <w:spacing w:line="360" w:lineRule="auto"/>
        <w:rPr>
          <w:rFonts w:cs="宋体" w:asciiTheme="minorEastAsia" w:hAnsiTheme="minorEastAsia" w:eastAsiaTheme="minorEastAsia"/>
          <w:b/>
          <w:spacing w:val="100"/>
          <w:w w:val="110"/>
          <w:sz w:val="72"/>
          <w:szCs w:val="72"/>
        </w:rPr>
      </w:pPr>
    </w:p>
    <w:p>
      <w:pPr>
        <w:pStyle w:val="7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</w:rPr>
        <w:t>调研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>
      <w:pPr>
        <w:pStyle w:val="6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</w:p>
    <w:p>
      <w:pPr>
        <w:pStyle w:val="6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>
      <w:pPr>
        <w:pStyle w:val="6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项目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名称：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xx医用氧气采购项目</w:t>
      </w:r>
    </w:p>
    <w:p>
      <w:pPr>
        <w:pStyle w:val="6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>
      <w:pPr>
        <w:pStyle w:val="6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>
      <w:pPr>
        <w:pStyle w:val="6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>
      <w:pPr>
        <w:pStyle w:val="6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址：</w:t>
      </w:r>
    </w:p>
    <w:p>
      <w:pPr>
        <w:pStyle w:val="6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期：     年     月     日</w:t>
      </w:r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128474408"/>
      <w:bookmarkStart w:id="1" w:name="_Toc28609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>
      <w:pPr>
        <w:pStyle w:val="10"/>
        <w:spacing w:line="360" w:lineRule="auto"/>
        <w:rPr>
          <w:rFonts w:asciiTheme="minorEastAsia" w:hAnsiTheme="minorEastAsia" w:eastAsiaTheme="minorEastAsia"/>
        </w:rPr>
      </w:pPr>
    </w:p>
    <w:p>
      <w:pPr>
        <w:pStyle w:val="10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1.本次调研仅作为采购人编制采购需求的参考，参与本次调研并不代表取得订单。</w:t>
      </w:r>
    </w:p>
    <w:p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2.本次调研的项目需求为本项目的初步需求，采购人可视调研情况进行调整。</w:t>
      </w:r>
    </w:p>
    <w:p>
      <w:pPr>
        <w:pStyle w:val="10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3.本项目严禁各供应商进行恶意串通、恶意竞争或其它违规行为。</w:t>
      </w:r>
    </w:p>
    <w:p>
      <w:pPr>
        <w:pStyle w:val="10"/>
        <w:spacing w:before="156" w:beforeLines="50" w:after="156" w:afterLines="50"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4.供应商需为本次调研提交的所有资料真实性负责。</w:t>
      </w:r>
    </w:p>
    <w:p>
      <w:pPr>
        <w:spacing w:line="360" w:lineRule="auto"/>
        <w:rPr>
          <w:rFonts w:hint="default" w:asciiTheme="minorEastAsia" w:hAnsiTheme="minorEastAsia" w:eastAsiaTheme="minorEastAsia"/>
          <w:lang w:val="en-US" w:eastAsia="zh-CN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pStyle w:val="2"/>
        <w:spacing w:before="156" w:after="156" w:line="360" w:lineRule="auto"/>
        <w:rPr>
          <w:rFonts w:asciiTheme="minorEastAsia" w:hAnsiTheme="minorEastAsia" w:eastAsiaTheme="minorEastAsia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start="1"/>
          <w:cols w:space="720" w:num="1"/>
          <w:docGrid w:type="lines" w:linePitch="312" w:charSpace="0"/>
        </w:sectPr>
      </w:pPr>
    </w:p>
    <w:sdt>
      <w:sdtPr>
        <w:rPr>
          <w:rFonts w:ascii="宋体" w:hAnsi="宋体" w:eastAsia="宋体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cs="宋体" w:asciiTheme="minorEastAsia" w:hAnsiTheme="minorEastAsia" w:eastAsiaTheme="minorEastAsia"/>
          <w:b/>
          <w:bCs/>
          <w:spacing w:val="10"/>
          <w:szCs w:val="27"/>
        </w:rPr>
      </w:sdtEndPr>
      <w:sdtContent>
        <w:p>
          <w:pPr>
            <w:jc w:val="center"/>
            <w:rPr>
              <w:rFonts w:cs="宋体" w:asciiTheme="minorEastAsia" w:hAnsiTheme="minorEastAsia" w:eastAsiaTheme="minorEastAsia"/>
              <w:b/>
              <w:bCs/>
              <w:sz w:val="40"/>
              <w:szCs w:val="40"/>
            </w:rPr>
          </w:pPr>
          <w:bookmarkStart w:id="2" w:name="_Toc133103939"/>
          <w:r>
            <w:rPr>
              <w:rFonts w:hint="eastAsia" w:cs="宋体" w:asciiTheme="minorEastAsia" w:hAnsiTheme="minorEastAsia" w:eastAsiaTheme="minorEastAsia"/>
              <w:b/>
              <w:bCs/>
              <w:sz w:val="40"/>
              <w:szCs w:val="40"/>
            </w:rPr>
            <w:t>目录</w:t>
          </w:r>
        </w:p>
        <w:p>
          <w:pPr>
            <w:pStyle w:val="10"/>
            <w:rPr>
              <w:rFonts w:eastAsia="宋体"/>
              <w:b w:val="0"/>
              <w:smallCaps w:val="0"/>
              <w:sz w:val="28"/>
            </w:rPr>
          </w:pP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_Toc5317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 xml:space="preserve">一、 </w:t>
          </w:r>
          <w:r>
            <w:rPr>
              <w:rFonts w:hint="eastAsia" w:ascii="仿宋" w:hAnsi="仿宋" w:eastAsia="仿宋" w:cs="仿宋"/>
              <w:sz w:val="28"/>
              <w:szCs w:val="28"/>
            </w:rPr>
            <w:t>营业执照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及相关资质证书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_Toc5317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_Toc1914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二、 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报价表（加盖公章）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_Toc1914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_Toc29629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三、 配送能力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_Toc29629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_Toc23041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四、 服务团队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_Toc23041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_Toc32121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五、 售后服务方案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_Toc32121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_Toc18936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 xml:space="preserve">六、 </w:t>
          </w:r>
          <w:r>
            <w:rPr>
              <w:rFonts w:hint="eastAsia" w:ascii="仿宋" w:hAnsi="仿宋" w:eastAsia="仿宋" w:cs="仿宋"/>
              <w:sz w:val="28"/>
              <w:szCs w:val="28"/>
              <w:lang w:eastAsia="zh-CN"/>
            </w:rPr>
            <w:t>安全责任险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_Toc18936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_Toc21171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七、 近一年同类项目业绩（后附成交合同附件关键页）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_Toc21171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4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instrText xml:space="preserve"> HYPERLINK \l _Toc29963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</w:p>
        <w:p>
          <w:pPr>
            <w:spacing w:before="54" w:line="360" w:lineRule="auto"/>
            <w:rPr>
              <w:rFonts w:cs="宋体" w:asciiTheme="minorEastAsia" w:hAnsiTheme="minorEastAsia" w:eastAsiaTheme="minorEastAsia"/>
              <w:b/>
              <w:bCs/>
              <w:spacing w:val="10"/>
              <w:sz w:val="27"/>
              <w:szCs w:val="27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 w:val="28"/>
              <w:szCs w:val="28"/>
            </w:rPr>
            <w:fldChar w:fldCharType="end"/>
          </w:r>
          <w:bookmarkStart w:id="14" w:name="_GoBack"/>
          <w:bookmarkEnd w:id="14"/>
        </w:p>
      </w:sdtContent>
    </w:sdt>
    <w:p>
      <w:pPr>
        <w:pStyle w:val="2"/>
        <w:bidi w:val="0"/>
        <w:rPr>
          <w:rFonts w:hint="eastAsia"/>
          <w:lang w:val="en-US" w:eastAsia="zh-CN"/>
        </w:rPr>
      </w:pPr>
      <w:bookmarkStart w:id="3" w:name="_Toc5317"/>
      <w:r>
        <w:rPr>
          <w:rFonts w:hint="eastAsia"/>
        </w:rPr>
        <w:t>营业执照</w:t>
      </w:r>
      <w:bookmarkEnd w:id="2"/>
      <w:r>
        <w:rPr>
          <w:rFonts w:hint="eastAsia"/>
          <w:lang w:val="en-US" w:eastAsia="zh-CN"/>
        </w:rPr>
        <w:t>及相关资质证书</w:t>
      </w:r>
      <w:bookmarkEnd w:id="3"/>
    </w:p>
    <w:p>
      <w:pPr>
        <w:pStyle w:val="10"/>
        <w:numPr>
          <w:ilvl w:val="0"/>
          <w:numId w:val="3"/>
        </w:numPr>
        <w:spacing w:line="360" w:lineRule="auto"/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营业执照</w:t>
      </w:r>
      <w:r>
        <w:rPr>
          <w:rFonts w:hint="eastAsia" w:eastAsia="宋体" w:cs="宋体" w:asciiTheme="minorEastAsia" w:hAnsiTheme="minorEastAsia"/>
          <w:b w:val="0"/>
          <w:bCs/>
          <w:smallCaps w:val="0"/>
          <w:spacing w:val="10"/>
          <w:sz w:val="28"/>
          <w:szCs w:val="28"/>
        </w:rPr>
        <w:t>复印件（加盖供应商单位公章）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/>
          <w:b w:val="0"/>
          <w:bCs/>
          <w:smallCaps w:val="0"/>
          <w:spacing w:val="10"/>
          <w:sz w:val="28"/>
          <w:szCs w:val="28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企业相关资质认证证书（附证书复印件）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。</w:t>
      </w:r>
    </w:p>
    <w:tbl>
      <w:tblPr>
        <w:tblStyle w:val="14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bidi w:val="0"/>
      </w:pPr>
      <w:bookmarkStart w:id="4" w:name="_Toc1914"/>
      <w:r>
        <w:rPr>
          <w:rFonts w:hint="eastAsia"/>
          <w:lang w:val="en-US" w:eastAsia="zh-CN"/>
        </w:rPr>
        <w:t>报价表（加盖公章）</w:t>
      </w:r>
      <w:bookmarkEnd w:id="4"/>
    </w:p>
    <w:p>
      <w:pPr>
        <w:widowControl/>
        <w:kinsoku w:val="0"/>
        <w:autoSpaceDE w:val="0"/>
        <w:autoSpaceDN w:val="0"/>
        <w:adjustRightInd w:val="0"/>
        <w:snapToGrid w:val="0"/>
        <w:spacing w:before="198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18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18"/>
          <w:kern w:val="0"/>
          <w:sz w:val="32"/>
          <w:szCs w:val="32"/>
        </w:rPr>
        <w:t>报价一览表</w:t>
      </w:r>
    </w:p>
    <w:tbl>
      <w:tblPr>
        <w:tblStyle w:val="1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211"/>
        <w:gridCol w:w="1313"/>
        <w:gridCol w:w="144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品名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产品描述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（含税）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医用氧气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纯度99.5％；40L包装；压力13.5±0.5MPa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医用氧气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纯度99.5％；2-10L包装；压力13.5±0.5MPa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医用氧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纯度99.5%；175L包装；净重：175kg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租金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175L杜瓦罐租金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罐/月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检验费</w:t>
            </w:r>
          </w:p>
        </w:tc>
        <w:tc>
          <w:tcPr>
            <w:tcW w:w="42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2-10L钢瓶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钢瓶检测按国标要求三年一检，达到强制报废年限不安排检验</w:t>
            </w:r>
          </w:p>
        </w:tc>
      </w:tr>
    </w:tbl>
    <w:p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2"/>
          <w:szCs w:val="21"/>
        </w:rPr>
      </w:pPr>
    </w:p>
    <w:p>
      <w:pPr>
        <w:keepNext w:val="0"/>
        <w:keepLines w:val="0"/>
        <w:pageBreakBefore w:val="0"/>
        <w:tabs>
          <w:tab w:val="center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附加服务费：</w:t>
      </w:r>
    </w:p>
    <w:tbl>
      <w:tblPr>
        <w:tblStyle w:val="14"/>
        <w:tblW w:w="918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824"/>
        <w:gridCol w:w="5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收费金额</w:t>
            </w:r>
          </w:p>
        </w:tc>
        <w:tc>
          <w:tcPr>
            <w:tcW w:w="57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紧急送货费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每次          元</w:t>
            </w:r>
          </w:p>
        </w:tc>
        <w:tc>
          <w:tcPr>
            <w:tcW w:w="57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适用于客户当日下单需当日送货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或下午16点30分后下第二天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vertAlign w:val="baseline"/>
              </w:rPr>
              <w:t>的订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单</w:t>
            </w:r>
          </w:p>
        </w:tc>
      </w:tr>
    </w:tbl>
    <w:p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2"/>
          <w:szCs w:val="21"/>
        </w:rPr>
      </w:pPr>
    </w:p>
    <w:p>
      <w:pPr>
        <w:widowControl w:val="0"/>
        <w:kinsoku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2"/>
          <w:szCs w:val="21"/>
        </w:rPr>
      </w:pPr>
      <w:r>
        <w:rPr>
          <w:rFonts w:hint="eastAsia" w:ascii="仿宋" w:hAnsi="仿宋" w:eastAsia="仿宋" w:cs="仿宋"/>
          <w:snapToGrid/>
          <w:kern w:val="2"/>
          <w:sz w:val="22"/>
          <w:szCs w:val="21"/>
        </w:rPr>
        <w:t>注：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0" w:line="240" w:lineRule="auto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22"/>
          <w:szCs w:val="22"/>
          <w:lang w:val="en-US" w:eastAsia="zh-CN"/>
        </w:rPr>
        <w:t>本次供应商的调研响应报价不代表最终投标价格。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Calibri" w:hAnsi="Calibri" w:eastAsia="仿宋" w:cs="Times New Roman"/>
          <w:snapToGrid/>
          <w:kern w:val="2"/>
          <w:sz w:val="28"/>
          <w:szCs w:val="24"/>
        </w:rPr>
      </w:pPr>
    </w:p>
    <w:p>
      <w:pPr>
        <w:widowControl w:val="0"/>
        <w:kinsoku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供应商名称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>(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加盖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>公章)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：</w:t>
      </w:r>
    </w:p>
    <w:p>
      <w:pPr>
        <w:widowControl w:val="0"/>
        <w:kinsoku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日期：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  <w:lang w:eastAsia="zh-CN"/>
        </w:rPr>
        <w:t>年</w:t>
      </w: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 xml:space="preserve">  月  日</w:t>
      </w: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28"/>
          <w:szCs w:val="28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bookmarkStart w:id="5" w:name="_Toc29629"/>
      <w:bookmarkStart w:id="6" w:name="_Toc133103948"/>
      <w:r>
        <w:rPr>
          <w:rFonts w:hint="eastAsia"/>
          <w:lang w:val="en-US" w:eastAsia="zh-CN"/>
        </w:rPr>
        <w:t>配送能力</w:t>
      </w:r>
      <w:bookmarkEnd w:id="5"/>
    </w:p>
    <w:tbl>
      <w:tblPr>
        <w:tblStyle w:val="14"/>
        <w:tblW w:w="7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995"/>
        <w:gridCol w:w="2568"/>
        <w:gridCol w:w="135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56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行驶证到期时间</w:t>
            </w: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自有/租赁</w:t>
            </w: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常温/冷藏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注：为自有车辆请提供车辆行驶证及登记证照片，为租赁车辆的请提供租赁合同及行驶证照片。</w:t>
      </w:r>
    </w:p>
    <w:p>
      <w:pPr>
        <w:pStyle w:val="1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bookmarkStart w:id="7" w:name="_Toc23041"/>
      <w:r>
        <w:rPr>
          <w:rFonts w:hint="eastAsia"/>
          <w:lang w:val="en-US" w:eastAsia="zh-CN"/>
        </w:rPr>
        <w:t>服务团队</w:t>
      </w:r>
      <w:bookmarkEnd w:id="7"/>
    </w:p>
    <w:tbl>
      <w:tblPr>
        <w:tblStyle w:val="14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79"/>
        <w:gridCol w:w="2088"/>
        <w:gridCol w:w="2112"/>
        <w:gridCol w:w="1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资质证书</w:t>
            </w: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在本公司缴纳社保的时间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注：后附相关证书复印件。</w:t>
      </w:r>
    </w:p>
    <w:p>
      <w:p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bookmarkStart w:id="8" w:name="_Toc32121"/>
      <w:r>
        <w:rPr>
          <w:rFonts w:hint="eastAsia"/>
          <w:lang w:val="en-US" w:eastAsia="zh-CN"/>
        </w:rPr>
        <w:t>售后服务方案</w:t>
      </w:r>
      <w:bookmarkEnd w:id="6"/>
      <w:bookmarkEnd w:id="8"/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112"/>
        <w:gridCol w:w="5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9" w:name="_Toc10990"/>
            <w:bookmarkStart w:id="10" w:name="_Toc1566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应急响应时间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售后服务承诺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退换货承诺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其他承诺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.......</w:t>
            </w:r>
          </w:p>
        </w:tc>
        <w:tc>
          <w:tcPr>
            <w:tcW w:w="582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bookmarkEnd w:id="9"/>
    <w:bookmarkEnd w:id="10"/>
    <w:p>
      <w:pPr>
        <w:pStyle w:val="2"/>
        <w:bidi w:val="0"/>
      </w:pPr>
      <w:bookmarkStart w:id="11" w:name="_Toc18936"/>
      <w:r>
        <w:rPr>
          <w:rFonts w:hint="eastAsia"/>
          <w:lang w:eastAsia="zh-CN"/>
        </w:rPr>
        <w:t>安全责任险</w:t>
      </w:r>
      <w:bookmarkEnd w:id="11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如已在调研公告发布之日前购买的，请提供购买合同及发票，如未购买，请提供中标后购买的承诺函，保额自行承诺。</w:t>
      </w:r>
    </w:p>
    <w:p>
      <w:pPr>
        <w:rPr>
          <w:rFonts w:hint="eastAsia"/>
          <w:lang w:val="en-US" w:eastAsia="zh-CN"/>
        </w:rPr>
      </w:pPr>
      <w:bookmarkStart w:id="12" w:name="_Toc133103949"/>
    </w:p>
    <w:p>
      <w:pPr>
        <w:pStyle w:val="2"/>
        <w:bidi w:val="0"/>
        <w:rPr>
          <w:rFonts w:hint="eastAsia"/>
          <w:lang w:val="en-US" w:eastAsia="zh-CN"/>
        </w:rPr>
      </w:pPr>
      <w:bookmarkStart w:id="13" w:name="_Toc21171"/>
      <w:r>
        <w:rPr>
          <w:rFonts w:hint="eastAsia"/>
          <w:lang w:val="en-US" w:eastAsia="zh-CN"/>
        </w:rPr>
        <w:t>近一年同类项目业绩</w:t>
      </w:r>
      <w:bookmarkEnd w:id="12"/>
      <w:r>
        <w:rPr>
          <w:rFonts w:hint="eastAsia"/>
          <w:lang w:val="en-US" w:eastAsia="zh-CN"/>
        </w:rPr>
        <w:t>（后附成交合同附件关键页）</w:t>
      </w:r>
      <w:bookmarkEnd w:id="13"/>
    </w:p>
    <w:tbl>
      <w:tblPr>
        <w:tblStyle w:val="14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854"/>
        <w:gridCol w:w="1362"/>
        <w:gridCol w:w="1128"/>
        <w:gridCol w:w="1284"/>
        <w:gridCol w:w="1212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采购人名称</w:t>
            </w:r>
          </w:p>
        </w:tc>
        <w:tc>
          <w:tcPr>
            <w:tcW w:w="1128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采购品类</w:t>
            </w:r>
          </w:p>
        </w:tc>
        <w:tc>
          <w:tcPr>
            <w:tcW w:w="128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项目预算</w:t>
            </w:r>
          </w:p>
        </w:tc>
        <w:tc>
          <w:tcPr>
            <w:tcW w:w="12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中标价</w:t>
            </w:r>
          </w:p>
        </w:tc>
        <w:tc>
          <w:tcPr>
            <w:tcW w:w="113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注：请提供不少于三份历史成交项目，如中标价为下浮率/折扣率，请一并写明。</w:t>
      </w:r>
    </w:p>
    <w:p/>
    <w:sectPr>
      <w:footerReference r:id="rId5" w:type="default"/>
      <w:pgSz w:w="11910" w:h="16840"/>
      <w:pgMar w:top="1431" w:right="1803" w:bottom="1429" w:left="1803" w:header="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0789237E"/>
    <w:multiLevelType w:val="singleLevel"/>
    <w:tmpl w:val="078923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8C239BB"/>
    <w:multiLevelType w:val="multilevel"/>
    <w:tmpl w:val="08C239BB"/>
    <w:lvl w:ilvl="0" w:tentative="0">
      <w:start w:val="1"/>
      <w:numFmt w:val="chineseCountingThousand"/>
      <w:pStyle w:val="3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BB479D"/>
    <w:multiLevelType w:val="multilevel"/>
    <w:tmpl w:val="2CBB479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2BD5E8"/>
    <w:multiLevelType w:val="singleLevel"/>
    <w:tmpl w:val="622BD5E8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BlM2QxOTVjMTA0NDdjYzRiYzMxMzVjZWU3Yzk4MWMifQ=="/>
  </w:docVars>
  <w:rsids>
    <w:rsidRoot w:val="002C3762"/>
    <w:rsid w:val="00034FA7"/>
    <w:rsid w:val="00042EC7"/>
    <w:rsid w:val="000A3FB1"/>
    <w:rsid w:val="000A404E"/>
    <w:rsid w:val="00123699"/>
    <w:rsid w:val="00181F44"/>
    <w:rsid w:val="001D711C"/>
    <w:rsid w:val="001E27ED"/>
    <w:rsid w:val="001F47B2"/>
    <w:rsid w:val="00217996"/>
    <w:rsid w:val="002864F0"/>
    <w:rsid w:val="002C3762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E2F6B"/>
    <w:rsid w:val="051931EE"/>
    <w:rsid w:val="05476E8D"/>
    <w:rsid w:val="05816FE5"/>
    <w:rsid w:val="059A234D"/>
    <w:rsid w:val="08EB30F3"/>
    <w:rsid w:val="0AB67731"/>
    <w:rsid w:val="0B704E0D"/>
    <w:rsid w:val="0E3E3CC5"/>
    <w:rsid w:val="0E6B25E0"/>
    <w:rsid w:val="0EE000F6"/>
    <w:rsid w:val="0EE505E5"/>
    <w:rsid w:val="0F313EDE"/>
    <w:rsid w:val="0F346E76"/>
    <w:rsid w:val="108E71AB"/>
    <w:rsid w:val="10FF5D0B"/>
    <w:rsid w:val="13A96027"/>
    <w:rsid w:val="15AA32AC"/>
    <w:rsid w:val="15F035A2"/>
    <w:rsid w:val="16E318AE"/>
    <w:rsid w:val="199A216E"/>
    <w:rsid w:val="1ABA7744"/>
    <w:rsid w:val="1C580648"/>
    <w:rsid w:val="1D631DC4"/>
    <w:rsid w:val="1DFF3A8A"/>
    <w:rsid w:val="24166CB2"/>
    <w:rsid w:val="25875AFA"/>
    <w:rsid w:val="26E0111F"/>
    <w:rsid w:val="29611222"/>
    <w:rsid w:val="29E94DD9"/>
    <w:rsid w:val="2AD64894"/>
    <w:rsid w:val="2C8903AA"/>
    <w:rsid w:val="2DB87198"/>
    <w:rsid w:val="2FDE6C5E"/>
    <w:rsid w:val="319121DA"/>
    <w:rsid w:val="31F431A8"/>
    <w:rsid w:val="34496D9C"/>
    <w:rsid w:val="34E50E91"/>
    <w:rsid w:val="38910D12"/>
    <w:rsid w:val="38CA4224"/>
    <w:rsid w:val="391D7808"/>
    <w:rsid w:val="39564831"/>
    <w:rsid w:val="3AB24F6F"/>
    <w:rsid w:val="3B3F2CA7"/>
    <w:rsid w:val="3D807E30"/>
    <w:rsid w:val="41605725"/>
    <w:rsid w:val="42407FFD"/>
    <w:rsid w:val="42426306"/>
    <w:rsid w:val="434B7D0F"/>
    <w:rsid w:val="44380293"/>
    <w:rsid w:val="44894F93"/>
    <w:rsid w:val="44FC5765"/>
    <w:rsid w:val="4B5069ED"/>
    <w:rsid w:val="4BC437E9"/>
    <w:rsid w:val="5005420D"/>
    <w:rsid w:val="50F11C80"/>
    <w:rsid w:val="52A33962"/>
    <w:rsid w:val="545B317C"/>
    <w:rsid w:val="5B172EA1"/>
    <w:rsid w:val="5BB0266F"/>
    <w:rsid w:val="5D3F737B"/>
    <w:rsid w:val="5F88085E"/>
    <w:rsid w:val="672A5D0A"/>
    <w:rsid w:val="674D6646"/>
    <w:rsid w:val="6BC2493D"/>
    <w:rsid w:val="6C221EFC"/>
    <w:rsid w:val="6D4A4A10"/>
    <w:rsid w:val="6E7F7204"/>
    <w:rsid w:val="6EC66318"/>
    <w:rsid w:val="6F1E7F02"/>
    <w:rsid w:val="700A50C7"/>
    <w:rsid w:val="70516C52"/>
    <w:rsid w:val="733E0CE8"/>
    <w:rsid w:val="73C05A2C"/>
    <w:rsid w:val="75081F4A"/>
    <w:rsid w:val="752D5803"/>
    <w:rsid w:val="75C64C11"/>
    <w:rsid w:val="769136B0"/>
    <w:rsid w:val="76CE6D0D"/>
    <w:rsid w:val="77731007"/>
    <w:rsid w:val="77D975C3"/>
    <w:rsid w:val="792F4AAF"/>
    <w:rsid w:val="794B72F4"/>
    <w:rsid w:val="7A3E58FC"/>
    <w:rsid w:val="7B7B764C"/>
    <w:rsid w:val="7B8C6B3B"/>
    <w:rsid w:val="7D405AD8"/>
    <w:rsid w:val="7D851E75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4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 Indent"/>
    <w:basedOn w:val="1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1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0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384</Words>
  <Characters>390</Characters>
  <Lines>19</Lines>
  <Paragraphs>5</Paragraphs>
  <TotalTime>132</TotalTime>
  <ScaleCrop>false</ScaleCrop>
  <LinksUpToDate>false</LinksUpToDate>
  <CharactersWithSpaces>435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helly</cp:lastModifiedBy>
  <cp:lastPrinted>2023-12-08T08:20:00Z</cp:lastPrinted>
  <dcterms:modified xsi:type="dcterms:W3CDTF">2023-12-28T01:20:42Z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2052-12.1.0.16120</vt:lpwstr>
  </property>
  <property fmtid="{D5CDD505-2E9C-101B-9397-08002B2CF9AE}" pid="6" name="ICV">
    <vt:lpwstr>596478F581F94239983B82A8D05483E0_13</vt:lpwstr>
  </property>
</Properties>
</file>