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spacing w:line="360" w:lineRule="auto"/>
        <w:rPr>
          <w:rFonts w:cs="宋体" w:asciiTheme="minorEastAsia" w:hAnsiTheme="minorEastAsia" w:eastAsiaTheme="minorEastAsia"/>
          <w:b/>
          <w:spacing w:val="100"/>
          <w:w w:val="110"/>
          <w:sz w:val="72"/>
          <w:szCs w:val="72"/>
        </w:rPr>
      </w:pPr>
    </w:p>
    <w:p>
      <w:pPr>
        <w:pStyle w:val="7"/>
        <w:tabs>
          <w:tab w:val="left" w:pos="1260"/>
        </w:tabs>
        <w:spacing w:line="360" w:lineRule="auto"/>
        <w:jc w:val="center"/>
        <w:rPr>
          <w:rFonts w:hint="eastAsia" w:cs="宋体" w:asciiTheme="minorEastAsia" w:hAnsiTheme="minorEastAsia" w:eastAsiaTheme="minorEastAsia"/>
          <w:b/>
          <w:spacing w:val="100"/>
          <w:w w:val="110"/>
          <w:sz w:val="72"/>
          <w:szCs w:val="72"/>
          <w:lang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pPr>
        <w:pStyle w:val="6"/>
        <w:spacing w:line="360" w:lineRule="auto"/>
        <w:ind w:firstLine="967" w:firstLineChars="344"/>
        <w:rPr>
          <w:rFonts w:cs="宋体" w:asciiTheme="minorEastAsia" w:hAnsiTheme="minorEastAsia" w:eastAsiaTheme="minorEastAsia"/>
          <w:b/>
          <w:sz w:val="28"/>
          <w:szCs w:val="28"/>
        </w:rPr>
      </w:pPr>
    </w:p>
    <w:p>
      <w:pPr>
        <w:pStyle w:val="10"/>
        <w:spacing w:line="360" w:lineRule="auto"/>
        <w:rPr>
          <w:rFonts w:asciiTheme="minorEastAsia" w:hAnsiTheme="minorEastAsia" w:eastAsiaTheme="minorEastAsia"/>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xx屋面防水修缮工程项目</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pPr>
        <w:pStyle w:val="10"/>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28609"/>
      <w:bookmarkStart w:id="1" w:name="_Toc128474408"/>
      <w:r>
        <w:rPr>
          <w:rFonts w:hint="eastAsia" w:asciiTheme="minorEastAsia" w:hAnsiTheme="minorEastAsia" w:eastAsiaTheme="minorEastAsia"/>
          <w:b/>
          <w:bCs/>
          <w:sz w:val="36"/>
          <w:szCs w:val="36"/>
        </w:rPr>
        <w:t>声 明</w:t>
      </w:r>
      <w:bookmarkEnd w:id="0"/>
      <w:bookmarkEnd w:id="1"/>
    </w:p>
    <w:p>
      <w:pPr>
        <w:pStyle w:val="10"/>
        <w:spacing w:line="360" w:lineRule="auto"/>
        <w:rPr>
          <w:rFonts w:asciiTheme="minorEastAsia" w:hAnsiTheme="minorEastAsia" w:eastAsiaTheme="minorEastAsia"/>
        </w:rPr>
      </w:pPr>
    </w:p>
    <w:p>
      <w:pPr>
        <w:spacing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1.本项目严禁各供应商进行恶意串通、恶意竞争或其它违规行为。</w:t>
      </w:r>
    </w:p>
    <w:p>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sz w:val="28"/>
          <w:szCs w:val="28"/>
        </w:rPr>
        <w:t>2.供应商需为本次提交的所有资料真实性负责。</w:t>
      </w:r>
    </w:p>
    <w:p>
      <w:pPr>
        <w:spacing w:line="360" w:lineRule="auto"/>
        <w:jc w:val="center"/>
        <w:rPr>
          <w:rFonts w:asciiTheme="minorEastAsia" w:hAnsiTheme="minorEastAsia" w:eastAsiaTheme="minorEastAsia"/>
          <w:b/>
        </w:rPr>
      </w:pPr>
      <w:r>
        <w:rPr>
          <w:rFonts w:asciiTheme="minorEastAsia" w:hAnsiTheme="minorEastAsia" w:eastAsiaTheme="minorEastAsia"/>
          <w:sz w:val="32"/>
          <w:szCs w:val="32"/>
        </w:rPr>
        <w:br w:type="page"/>
      </w:r>
    </w:p>
    <w:p>
      <w:pPr>
        <w:pStyle w:val="2"/>
        <w:spacing w:before="156" w:after="156" w:line="360" w:lineRule="auto"/>
        <w:rPr>
          <w:rFonts w:asciiTheme="minorEastAsia" w:hAnsiTheme="minorEastAsia" w:eastAsiaTheme="minorEastAsia"/>
        </w:rPr>
        <w:sectPr>
          <w:headerReference r:id="rId3"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pPr>
            <w:jc w:val="center"/>
            <w:rPr>
              <w:rFonts w:cs="宋体" w:asciiTheme="minorEastAsia" w:hAnsiTheme="minorEastAsia" w:eastAsiaTheme="minorEastAsia"/>
              <w:b/>
              <w:bCs/>
              <w:sz w:val="40"/>
              <w:szCs w:val="40"/>
            </w:rPr>
          </w:pPr>
          <w:bookmarkStart w:id="2" w:name="_Toc133103939"/>
          <w:r>
            <w:rPr>
              <w:rFonts w:hint="eastAsia" w:cs="宋体" w:asciiTheme="minorEastAsia" w:hAnsiTheme="minorEastAsia" w:eastAsiaTheme="minorEastAsia"/>
              <w:b/>
              <w:bCs/>
              <w:sz w:val="40"/>
              <w:szCs w:val="40"/>
            </w:rPr>
            <w:t>目录</w:t>
          </w:r>
        </w:p>
        <w:p>
          <w:pPr>
            <w:pStyle w:val="10"/>
            <w:rPr>
              <w:rFonts w:eastAsia="宋体"/>
              <w:b w:val="0"/>
              <w:smallCaps w:val="0"/>
              <w:sz w:val="44"/>
              <w:szCs w:val="32"/>
            </w:rPr>
          </w:pPr>
        </w:p>
        <w:p>
          <w:pPr>
            <w:pStyle w:val="10"/>
            <w:tabs>
              <w:tab w:val="right" w:leader="dot" w:pos="8304"/>
            </w:tabs>
            <w:rPr>
              <w:sz w:val="28"/>
              <w:szCs w:val="28"/>
            </w:rPr>
          </w:pPr>
          <w:r>
            <w:rPr>
              <w:rFonts w:hint="eastAsia" w:ascii="仿宋" w:hAnsi="仿宋" w:eastAsia="仿宋" w:cs="仿宋"/>
              <w:b w:val="0"/>
              <w:bCs/>
              <w:smallCaps w:val="0"/>
              <w:spacing w:val="10"/>
              <w:sz w:val="40"/>
              <w:szCs w:val="40"/>
            </w:rPr>
            <w:fldChar w:fldCharType="begin"/>
          </w:r>
          <w:r>
            <w:rPr>
              <w:rFonts w:hint="eastAsia" w:ascii="仿宋" w:hAnsi="仿宋" w:eastAsia="仿宋" w:cs="仿宋"/>
              <w:b w:val="0"/>
              <w:bCs/>
              <w:smallCaps w:val="0"/>
              <w:spacing w:val="10"/>
              <w:sz w:val="40"/>
              <w:szCs w:val="40"/>
            </w:rPr>
            <w:instrText xml:space="preserve">TOC \o "1-2" \h \u </w:instrText>
          </w:r>
          <w:r>
            <w:rPr>
              <w:rFonts w:hint="eastAsia" w:ascii="仿宋" w:hAnsi="仿宋" w:eastAsia="仿宋" w:cs="仿宋"/>
              <w:b w:val="0"/>
              <w:bCs/>
              <w:smallCaps w:val="0"/>
              <w:spacing w:val="10"/>
              <w:sz w:val="40"/>
              <w:szCs w:val="40"/>
            </w:rPr>
            <w:fldChar w:fldCharType="separate"/>
          </w: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_Toc4440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 xml:space="preserve">一、 </w:t>
          </w:r>
          <w:r>
            <w:rPr>
              <w:rFonts w:hint="eastAsia"/>
              <w:sz w:val="28"/>
              <w:szCs w:val="28"/>
            </w:rPr>
            <w:t>营业执照</w:t>
          </w:r>
          <w:r>
            <w:rPr>
              <w:rFonts w:hint="eastAsia"/>
              <w:sz w:val="28"/>
              <w:szCs w:val="28"/>
              <w:lang w:val="en-US" w:eastAsia="zh-CN"/>
            </w:rPr>
            <w:t>及相关资质证书</w:t>
          </w:r>
          <w:r>
            <w:rPr>
              <w:sz w:val="28"/>
              <w:szCs w:val="28"/>
            </w:rPr>
            <w:tab/>
          </w:r>
          <w:r>
            <w:rPr>
              <w:sz w:val="28"/>
              <w:szCs w:val="28"/>
            </w:rPr>
            <w:fldChar w:fldCharType="begin"/>
          </w:r>
          <w:r>
            <w:rPr>
              <w:sz w:val="28"/>
              <w:szCs w:val="28"/>
            </w:rPr>
            <w:instrText xml:space="preserve"> PAGEREF _Toc4440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_Toc8893 </w:instrText>
          </w:r>
          <w:r>
            <w:rPr>
              <w:rFonts w:hint="eastAsia" w:ascii="仿宋" w:hAnsi="仿宋" w:eastAsia="仿宋" w:cs="仿宋"/>
              <w:bCs/>
              <w:smallCaps w:val="0"/>
              <w:spacing w:val="10"/>
              <w:sz w:val="28"/>
              <w:szCs w:val="40"/>
            </w:rPr>
            <w:fldChar w:fldCharType="separate"/>
          </w:r>
          <w:r>
            <w:rPr>
              <w:sz w:val="28"/>
              <w:szCs w:val="28"/>
            </w:rPr>
            <w:t xml:space="preserve">二、 </w:t>
          </w:r>
          <w:r>
            <w:rPr>
              <w:rFonts w:hint="eastAsia"/>
              <w:sz w:val="28"/>
              <w:szCs w:val="28"/>
              <w:lang w:val="en-US" w:eastAsia="zh-CN"/>
            </w:rPr>
            <w:t>施工方法</w:t>
          </w:r>
          <w:r>
            <w:rPr>
              <w:sz w:val="28"/>
              <w:szCs w:val="28"/>
            </w:rPr>
            <w:tab/>
          </w:r>
          <w:r>
            <w:rPr>
              <w:sz w:val="28"/>
              <w:szCs w:val="28"/>
            </w:rPr>
            <w:fldChar w:fldCharType="begin"/>
          </w:r>
          <w:r>
            <w:rPr>
              <w:sz w:val="28"/>
              <w:szCs w:val="28"/>
            </w:rPr>
            <w:instrText xml:space="preserve"> PAGEREF _Toc8893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_Toc11627 </w:instrText>
          </w:r>
          <w:r>
            <w:rPr>
              <w:rFonts w:hint="eastAsia" w:ascii="仿宋" w:hAnsi="仿宋" w:eastAsia="仿宋" w:cs="仿宋"/>
              <w:bCs/>
              <w:smallCaps w:val="0"/>
              <w:spacing w:val="10"/>
              <w:sz w:val="28"/>
              <w:szCs w:val="40"/>
            </w:rPr>
            <w:fldChar w:fldCharType="separate"/>
          </w:r>
          <w:r>
            <w:rPr>
              <w:sz w:val="28"/>
              <w:szCs w:val="28"/>
            </w:rPr>
            <w:t xml:space="preserve">三、 </w:t>
          </w:r>
          <w:r>
            <w:rPr>
              <w:rFonts w:hint="eastAsia"/>
              <w:sz w:val="28"/>
              <w:szCs w:val="28"/>
              <w:lang w:val="en-US" w:eastAsia="zh-CN"/>
            </w:rPr>
            <w:t>报价表（加盖公章）</w:t>
          </w:r>
          <w:r>
            <w:rPr>
              <w:sz w:val="28"/>
              <w:szCs w:val="28"/>
            </w:rPr>
            <w:tab/>
          </w:r>
          <w:r>
            <w:rPr>
              <w:sz w:val="28"/>
              <w:szCs w:val="28"/>
            </w:rPr>
            <w:fldChar w:fldCharType="begin"/>
          </w:r>
          <w:r>
            <w:rPr>
              <w:sz w:val="28"/>
              <w:szCs w:val="28"/>
            </w:rPr>
            <w:instrText xml:space="preserve"> PAGEREF _Toc11627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_Toc3899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四、 主要施工材料、施工设备</w:t>
          </w:r>
          <w:r>
            <w:rPr>
              <w:sz w:val="28"/>
              <w:szCs w:val="28"/>
            </w:rPr>
            <w:tab/>
          </w:r>
          <w:r>
            <w:rPr>
              <w:sz w:val="28"/>
              <w:szCs w:val="28"/>
            </w:rPr>
            <w:fldChar w:fldCharType="begin"/>
          </w:r>
          <w:r>
            <w:rPr>
              <w:sz w:val="28"/>
              <w:szCs w:val="28"/>
            </w:rPr>
            <w:instrText xml:space="preserve"> PAGEREF _Toc3899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_Toc26864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五、 施工部署及计划</w:t>
          </w:r>
          <w:r>
            <w:rPr>
              <w:sz w:val="28"/>
              <w:szCs w:val="28"/>
            </w:rPr>
            <w:tab/>
          </w:r>
          <w:r>
            <w:rPr>
              <w:sz w:val="28"/>
              <w:szCs w:val="28"/>
            </w:rPr>
            <w:fldChar w:fldCharType="begin"/>
          </w:r>
          <w:r>
            <w:rPr>
              <w:sz w:val="28"/>
              <w:szCs w:val="28"/>
            </w:rPr>
            <w:instrText xml:space="preserve"> PAGEREF _Toc26864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_Toc4182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六、 项目管理团队人员配备方案</w:t>
          </w:r>
          <w:r>
            <w:rPr>
              <w:sz w:val="28"/>
              <w:szCs w:val="28"/>
            </w:rPr>
            <w:tab/>
          </w:r>
          <w:r>
            <w:rPr>
              <w:sz w:val="28"/>
              <w:szCs w:val="28"/>
            </w:rPr>
            <w:fldChar w:fldCharType="begin"/>
          </w:r>
          <w:r>
            <w:rPr>
              <w:sz w:val="28"/>
              <w:szCs w:val="28"/>
            </w:rPr>
            <w:instrText xml:space="preserve"> PAGEREF _Toc4182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_Toc9925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七、 质保期及维护保养措施</w:t>
          </w:r>
          <w:r>
            <w:rPr>
              <w:sz w:val="28"/>
              <w:szCs w:val="28"/>
            </w:rPr>
            <w:tab/>
          </w:r>
          <w:r>
            <w:rPr>
              <w:sz w:val="28"/>
              <w:szCs w:val="28"/>
            </w:rPr>
            <w:fldChar w:fldCharType="begin"/>
          </w:r>
          <w:r>
            <w:rPr>
              <w:sz w:val="28"/>
              <w:szCs w:val="28"/>
            </w:rPr>
            <w:instrText xml:space="preserve"> PAGEREF _Toc9925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_Toc32515 </w:instrText>
          </w:r>
          <w:r>
            <w:rPr>
              <w:rFonts w:hint="eastAsia" w:ascii="仿宋" w:hAnsi="仿宋" w:eastAsia="仿宋" w:cs="仿宋"/>
              <w:bCs/>
              <w:smallCaps w:val="0"/>
              <w:spacing w:val="10"/>
              <w:sz w:val="28"/>
              <w:szCs w:val="40"/>
            </w:rPr>
            <w:fldChar w:fldCharType="separate"/>
          </w:r>
          <w:r>
            <w:rPr>
              <w:rFonts w:hint="eastAsia"/>
              <w:sz w:val="28"/>
              <w:szCs w:val="28"/>
              <w:lang w:val="en-US" w:eastAsia="zh-CN"/>
            </w:rPr>
            <w:t>八、 近一年同类项目业绩（后附成交合同附件关键页）</w:t>
          </w:r>
          <w:r>
            <w:rPr>
              <w:sz w:val="28"/>
              <w:szCs w:val="28"/>
            </w:rPr>
            <w:tab/>
          </w:r>
          <w:r>
            <w:rPr>
              <w:sz w:val="28"/>
              <w:szCs w:val="28"/>
            </w:rPr>
            <w:fldChar w:fldCharType="begin"/>
          </w:r>
          <w:r>
            <w:rPr>
              <w:sz w:val="28"/>
              <w:szCs w:val="28"/>
            </w:rPr>
            <w:instrText xml:space="preserve"> PAGEREF _Toc32515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bCs/>
              <w:smallCaps w:val="0"/>
              <w:spacing w:val="10"/>
              <w:sz w:val="28"/>
              <w:szCs w:val="40"/>
            </w:rPr>
            <w:fldChar w:fldCharType="end"/>
          </w:r>
        </w:p>
        <w:p>
          <w:pPr>
            <w:pStyle w:val="10"/>
            <w:tabs>
              <w:tab w:val="right" w:leader="dot" w:pos="8304"/>
            </w:tabs>
            <w:rPr>
              <w:rFonts w:hint="eastAsia" w:ascii="华文楷体" w:hAnsi="华文楷体" w:eastAsia="华文楷体" w:cs="华文楷体"/>
              <w:sz w:val="28"/>
              <w:szCs w:val="28"/>
            </w:rPr>
          </w:pPr>
          <w:r>
            <w:rPr>
              <w:rFonts w:hint="eastAsia" w:ascii="仿宋" w:hAnsi="仿宋" w:eastAsia="仿宋" w:cs="仿宋"/>
              <w:bCs/>
              <w:smallCaps w:val="0"/>
              <w:spacing w:val="10"/>
              <w:sz w:val="28"/>
              <w:szCs w:val="40"/>
            </w:rPr>
            <w:fldChar w:fldCharType="begin"/>
          </w:r>
          <w:r>
            <w:rPr>
              <w:rFonts w:hint="eastAsia" w:ascii="仿宋" w:hAnsi="仿宋" w:eastAsia="仿宋" w:cs="仿宋"/>
              <w:bCs/>
              <w:smallCaps w:val="0"/>
              <w:spacing w:val="10"/>
              <w:sz w:val="28"/>
              <w:szCs w:val="40"/>
            </w:rPr>
            <w:instrText xml:space="preserve"> HYPERLINK \l _Toc8024 </w:instrText>
          </w:r>
          <w:r>
            <w:rPr>
              <w:rFonts w:hint="eastAsia" w:ascii="仿宋" w:hAnsi="仿宋" w:eastAsia="仿宋" w:cs="仿宋"/>
              <w:bCs/>
              <w:smallCaps w:val="0"/>
              <w:spacing w:val="10"/>
              <w:sz w:val="28"/>
              <w:szCs w:val="40"/>
            </w:rPr>
            <w:fldChar w:fldCharType="separate"/>
          </w:r>
          <w:r>
            <w:rPr>
              <w:rFonts w:hint="default"/>
              <w:sz w:val="28"/>
              <w:szCs w:val="28"/>
              <w:lang w:val="en-US" w:eastAsia="zh-CN"/>
            </w:rPr>
            <w:t xml:space="preserve">九、 </w:t>
          </w:r>
          <w:r>
            <w:rPr>
              <w:rFonts w:hint="eastAsia"/>
              <w:sz w:val="28"/>
              <w:szCs w:val="28"/>
              <w:lang w:val="en-US" w:eastAsia="zh-CN"/>
            </w:rPr>
            <w:t>其他资料</w:t>
          </w:r>
          <w:r>
            <w:rPr>
              <w:sz w:val="28"/>
              <w:szCs w:val="28"/>
            </w:rPr>
            <w:tab/>
          </w:r>
          <w:r>
            <w:rPr>
              <w:sz w:val="28"/>
              <w:szCs w:val="28"/>
            </w:rPr>
            <w:fldChar w:fldCharType="begin"/>
          </w:r>
          <w:r>
            <w:rPr>
              <w:sz w:val="28"/>
              <w:szCs w:val="28"/>
            </w:rPr>
            <w:instrText xml:space="preserve"> PAGEREF _Toc8024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bCs/>
              <w:smallCaps w:val="0"/>
              <w:spacing w:val="10"/>
              <w:sz w:val="28"/>
              <w:szCs w:val="40"/>
            </w:rPr>
            <w:fldChar w:fldCharType="end"/>
          </w:r>
        </w:p>
        <w:p>
          <w:pPr>
            <w:spacing w:before="54" w:line="360" w:lineRule="auto"/>
            <w:rPr>
              <w:rFonts w:hint="eastAsia" w:ascii="仿宋" w:hAnsi="仿宋" w:eastAsia="仿宋" w:cs="仿宋"/>
              <w:bCs/>
              <w:smallCaps w:val="0"/>
              <w:spacing w:val="10"/>
              <w:sz w:val="28"/>
              <w:szCs w:val="40"/>
            </w:rPr>
          </w:pPr>
          <w:r>
            <w:rPr>
              <w:rFonts w:hint="eastAsia" w:ascii="仿宋" w:hAnsi="仿宋" w:eastAsia="仿宋" w:cs="仿宋"/>
              <w:bCs/>
              <w:smallCaps w:val="0"/>
              <w:spacing w:val="10"/>
              <w:sz w:val="28"/>
              <w:szCs w:val="40"/>
            </w:rPr>
            <w:fldChar w:fldCharType="end"/>
          </w:r>
        </w:p>
        <w:p>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start="1"/>
              <w:cols w:space="720" w:num="1"/>
            </w:sectPr>
          </w:pPr>
        </w:p>
      </w:sdtContent>
    </w:sdt>
    <w:p>
      <w:pPr>
        <w:pStyle w:val="2"/>
        <w:bidi w:val="0"/>
        <w:rPr>
          <w:rFonts w:hint="eastAsia"/>
          <w:lang w:val="en-US" w:eastAsia="zh-CN"/>
        </w:rPr>
      </w:pPr>
      <w:bookmarkStart w:id="3" w:name="_Toc4440"/>
      <w:r>
        <w:rPr>
          <w:rFonts w:hint="eastAsia"/>
        </w:rPr>
        <w:t>营业执照</w:t>
      </w:r>
      <w:bookmarkEnd w:id="2"/>
      <w:r>
        <w:rPr>
          <w:rFonts w:hint="eastAsia"/>
          <w:lang w:val="en-US" w:eastAsia="zh-CN"/>
        </w:rPr>
        <w:t>及相关资质证书</w:t>
      </w:r>
      <w:bookmarkEnd w:id="3"/>
    </w:p>
    <w:p>
      <w:pPr>
        <w:pStyle w:val="10"/>
        <w:numPr>
          <w:ilvl w:val="0"/>
          <w:numId w:val="3"/>
        </w:numPr>
        <w:spacing w:line="360" w:lineRule="auto"/>
        <w:rPr>
          <w:rFonts w:hint="eastAsia" w:eastAsia="宋体" w:cs="宋体" w:asciiTheme="minorEastAsia" w:hAnsiTheme="minorEastAsia"/>
          <w:b w:val="0"/>
          <w:bCs/>
          <w:smallCaps w:val="0"/>
          <w:spacing w:val="10"/>
          <w:sz w:val="28"/>
          <w:szCs w:val="28"/>
        </w:rPr>
      </w:pPr>
      <w:r>
        <w:rPr>
          <w:rFonts w:hint="default"/>
          <w:sz w:val="28"/>
          <w:szCs w:val="28"/>
          <w:lang w:val="en-US" w:eastAsia="zh-CN"/>
        </w:rPr>
        <w:t>营业执照</w:t>
      </w:r>
      <w:r>
        <w:rPr>
          <w:rFonts w:hint="eastAsia" w:eastAsia="宋体" w:cs="宋体" w:asciiTheme="minorEastAsia" w:hAnsiTheme="minorEastAsia"/>
          <w:b w:val="0"/>
          <w:bCs/>
          <w:smallCaps w:val="0"/>
          <w:spacing w:val="10"/>
          <w:sz w:val="28"/>
          <w:szCs w:val="28"/>
        </w:rPr>
        <w:t>复印件（加盖供应商单位公章）</w:t>
      </w:r>
    </w:p>
    <w:p>
      <w:pPr>
        <w:pStyle w:val="10"/>
        <w:numPr>
          <w:ilvl w:val="0"/>
          <w:numId w:val="3"/>
        </w:numPr>
        <w:spacing w:line="360" w:lineRule="auto"/>
        <w:rPr>
          <w:rFonts w:hint="eastAsia" w:eastAsia="宋体" w:cs="宋体" w:asciiTheme="minorEastAsia" w:hAnsiTheme="minorEastAsia"/>
          <w:b w:val="0"/>
          <w:bCs/>
          <w:smallCaps w:val="0"/>
          <w:spacing w:val="10"/>
          <w:sz w:val="28"/>
          <w:szCs w:val="28"/>
          <w:lang w:val="en-US" w:eastAsia="zh-CN"/>
        </w:rPr>
      </w:pPr>
      <w:r>
        <w:rPr>
          <w:rFonts w:hint="eastAsia" w:eastAsia="宋体" w:cs="宋体" w:asciiTheme="minorEastAsia" w:hAnsiTheme="minorEastAsia"/>
          <w:b w:val="0"/>
          <w:bCs/>
          <w:smallCaps w:val="0"/>
          <w:spacing w:val="10"/>
          <w:sz w:val="28"/>
          <w:szCs w:val="28"/>
          <w:lang w:val="en-US" w:eastAsia="zh-CN"/>
        </w:rPr>
        <w:t>企业相关资质认证证书（附证书复印件）</w:t>
      </w:r>
    </w:p>
    <w:p>
      <w:pPr>
        <w:pStyle w:val="10"/>
        <w:numPr>
          <w:ilvl w:val="0"/>
          <w:numId w:val="3"/>
        </w:numPr>
        <w:spacing w:line="360" w:lineRule="auto"/>
        <w:rPr>
          <w:rFonts w:hint="eastAsia" w:eastAsia="宋体" w:cs="宋体" w:asciiTheme="minorEastAsia" w:hAnsiTheme="minorEastAsia"/>
          <w:b w:val="0"/>
          <w:bCs/>
          <w:smallCaps w:val="0"/>
          <w:spacing w:val="10"/>
          <w:sz w:val="28"/>
          <w:szCs w:val="28"/>
          <w:lang w:val="en-US" w:eastAsia="zh-CN"/>
        </w:rPr>
      </w:pPr>
      <w:r>
        <w:rPr>
          <w:rFonts w:hint="eastAsia" w:eastAsia="宋体" w:cs="宋体" w:asciiTheme="minorEastAsia" w:hAnsiTheme="minorEastAsia"/>
          <w:b w:val="0"/>
          <w:bCs/>
          <w:smallCaps w:val="0"/>
          <w:spacing w:val="10"/>
          <w:sz w:val="28"/>
          <w:szCs w:val="28"/>
          <w:lang w:val="en-US" w:eastAsia="zh-CN"/>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提供网站查询结果截图证明）</w:t>
      </w:r>
      <w:bookmarkStart w:id="14" w:name="_GoBack"/>
      <w:bookmarkEnd w:id="14"/>
    </w:p>
    <w:p>
      <w:pPr>
        <w:pStyle w:val="10"/>
        <w:numPr>
          <w:ilvl w:val="0"/>
          <w:numId w:val="0"/>
        </w:numPr>
        <w:spacing w:line="360" w:lineRule="auto"/>
        <w:ind w:leftChars="0"/>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4"/>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bl>
    <w:p>
      <w:pPr>
        <w:bidi w:val="0"/>
        <w:rPr>
          <w:rFonts w:hint="eastAsia" w:asciiTheme="minorEastAsia" w:hAnsiTheme="minorEastAsia" w:eastAsiaTheme="minorEastAsia" w:cstheme="minorEastAsia"/>
          <w:snapToGrid w:val="0"/>
          <w:color w:val="000000"/>
          <w:spacing w:val="-11"/>
          <w:sz w:val="28"/>
          <w:szCs w:val="28"/>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r>
        <w:rPr>
          <w:rFonts w:hint="eastAsia"/>
          <w:lang w:val="en-US" w:eastAsia="zh-CN"/>
        </w:rPr>
        <w:br w:type="page"/>
      </w:r>
    </w:p>
    <w:p>
      <w:pPr>
        <w:pStyle w:val="2"/>
        <w:bidi w:val="0"/>
      </w:pPr>
      <w:bookmarkStart w:id="4" w:name="_Toc8893"/>
      <w:r>
        <w:rPr>
          <w:rFonts w:hint="eastAsia"/>
          <w:lang w:val="en-US" w:eastAsia="zh-CN"/>
        </w:rPr>
        <w:t>施工方法</w:t>
      </w:r>
      <w:bookmarkEnd w:id="4"/>
    </w:p>
    <w:p>
      <w:r>
        <w:br w:type="page"/>
      </w:r>
    </w:p>
    <w:p>
      <w:pPr>
        <w:pStyle w:val="2"/>
        <w:bidi w:val="0"/>
      </w:pPr>
      <w:bookmarkStart w:id="5" w:name="_Toc11627"/>
      <w:r>
        <w:rPr>
          <w:rFonts w:hint="eastAsia"/>
          <w:lang w:val="en-US" w:eastAsia="zh-CN"/>
        </w:rPr>
        <w:t>报价表（加盖公章）</w:t>
      </w:r>
      <w:bookmarkEnd w:id="5"/>
    </w:p>
    <w:p>
      <w:pPr>
        <w:widowControl/>
        <w:kinsoku w:val="0"/>
        <w:autoSpaceDE w:val="0"/>
        <w:autoSpaceDN w:val="0"/>
        <w:adjustRightInd w:val="0"/>
        <w:snapToGrid w:val="0"/>
        <w:spacing w:before="198" w:line="360" w:lineRule="auto"/>
        <w:jc w:val="center"/>
        <w:textAlignment w:val="baseline"/>
        <w:rPr>
          <w:rFonts w:hint="eastAsia" w:ascii="仿宋" w:hAnsi="仿宋" w:eastAsia="仿宋" w:cs="仿宋"/>
          <w:b/>
          <w:bCs/>
          <w:snapToGrid w:val="0"/>
          <w:color w:val="000000"/>
          <w:spacing w:val="-18"/>
          <w:kern w:val="0"/>
          <w:sz w:val="32"/>
          <w:szCs w:val="32"/>
        </w:rPr>
      </w:pPr>
      <w:r>
        <w:rPr>
          <w:rFonts w:hint="eastAsia" w:ascii="仿宋" w:hAnsi="仿宋" w:eastAsia="仿宋" w:cs="仿宋"/>
          <w:b/>
          <w:bCs/>
          <w:snapToGrid w:val="0"/>
          <w:color w:val="000000"/>
          <w:spacing w:val="-18"/>
          <w:kern w:val="0"/>
          <w:sz w:val="32"/>
          <w:szCs w:val="32"/>
        </w:rPr>
        <w:t>报价一览表</w:t>
      </w:r>
    </w:p>
    <w:tbl>
      <w:tblPr>
        <w:tblStyle w:val="13"/>
        <w:tblW w:w="10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
        <w:gridCol w:w="3714"/>
        <w:gridCol w:w="512"/>
        <w:gridCol w:w="1199"/>
        <w:gridCol w:w="1519"/>
        <w:gridCol w:w="1519"/>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1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37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工程项目</w:t>
            </w:r>
          </w:p>
        </w:tc>
        <w:tc>
          <w:tcPr>
            <w:tcW w:w="5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计量单位</w:t>
            </w:r>
          </w:p>
        </w:tc>
        <w:tc>
          <w:tcPr>
            <w:tcW w:w="12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工程量</w:t>
            </w:r>
          </w:p>
        </w:tc>
        <w:tc>
          <w:tcPr>
            <w:tcW w:w="41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综合单价(元)</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综合合计（元）</w:t>
            </w:r>
          </w:p>
        </w:tc>
        <w:tc>
          <w:tcPr>
            <w:tcW w:w="1125" w:type="dxa"/>
            <w:vMerge w:val="restar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2" w:type="dxa"/>
            <w:vMerge w:val="continue"/>
            <w:tcBorders>
              <w:top w:val="single" w:color="000000" w:sz="8"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17" w:type="dxa"/>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2" w:type="dxa"/>
            <w:tcBorders>
              <w:top w:val="single" w:color="000000" w:sz="8"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17"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2" w:type="dxa"/>
            <w:tcBorders>
              <w:top w:val="single" w:color="000000" w:sz="8"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17"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2" w:type="dxa"/>
            <w:tcBorders>
              <w:top w:val="single" w:color="000000" w:sz="8"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17"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2" w:type="dxa"/>
            <w:tcBorders>
              <w:top w:val="single" w:color="000000" w:sz="8"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17"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12" w:type="dxa"/>
            <w:tcBorders>
              <w:top w:val="single" w:color="000000" w:sz="8"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17"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2" w:type="dxa"/>
            <w:tcBorders>
              <w:top w:val="single" w:color="000000" w:sz="8"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17"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1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7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bl>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default" w:ascii="仿宋" w:hAnsi="仿宋" w:eastAsia="仿宋" w:cs="仿宋"/>
          <w:snapToGrid/>
          <w:kern w:val="2"/>
          <w:sz w:val="22"/>
          <w:szCs w:val="21"/>
          <w:lang w:val="en-US" w:eastAsia="zh-CN"/>
        </w:rPr>
      </w:pPr>
      <w:r>
        <w:rPr>
          <w:rFonts w:hint="eastAsia" w:ascii="仿宋" w:hAnsi="仿宋" w:eastAsia="仿宋" w:cs="仿宋"/>
          <w:snapToGrid/>
          <w:kern w:val="2"/>
          <w:sz w:val="22"/>
          <w:szCs w:val="21"/>
          <w:lang w:val="en-US" w:eastAsia="zh-CN"/>
        </w:rPr>
        <w:t>工期承诺：</w:t>
      </w: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r>
        <w:rPr>
          <w:rFonts w:hint="eastAsia" w:ascii="仿宋" w:hAnsi="仿宋" w:eastAsia="仿宋" w:cs="仿宋"/>
          <w:snapToGrid/>
          <w:kern w:val="2"/>
          <w:sz w:val="22"/>
          <w:szCs w:val="21"/>
        </w:rPr>
        <w:t>注：</w:t>
      </w:r>
    </w:p>
    <w:p>
      <w:pPr>
        <w:widowControl/>
        <w:kinsoku w:val="0"/>
        <w:autoSpaceDE w:val="0"/>
        <w:autoSpaceDN w:val="0"/>
        <w:adjustRightInd w:val="0"/>
        <w:snapToGrid w:val="0"/>
        <w:spacing w:before="180" w:line="240" w:lineRule="auto"/>
        <w:jc w:val="left"/>
        <w:textAlignment w:val="baseline"/>
        <w:rPr>
          <w:rFonts w:hint="eastAsia" w:ascii="仿宋" w:hAnsi="仿宋" w:eastAsia="仿宋" w:cs="仿宋"/>
          <w:b/>
          <w:bCs/>
          <w:snapToGrid w:val="0"/>
          <w:color w:val="000000"/>
          <w:spacing w:val="-5"/>
          <w:kern w:val="0"/>
          <w:sz w:val="24"/>
          <w:szCs w:val="24"/>
          <w:lang w:val="en-US" w:eastAsia="zh-CN"/>
        </w:rPr>
      </w:pPr>
      <w:r>
        <w:rPr>
          <w:rFonts w:hint="eastAsia" w:ascii="仿宋" w:hAnsi="仿宋" w:eastAsia="仿宋" w:cs="仿宋"/>
          <w:b/>
          <w:bCs/>
          <w:snapToGrid w:val="0"/>
          <w:color w:val="000000"/>
          <w:spacing w:val="-5"/>
          <w:kern w:val="0"/>
          <w:sz w:val="22"/>
          <w:szCs w:val="22"/>
          <w:lang w:val="en-US" w:eastAsia="zh-CN"/>
        </w:rPr>
        <w:t>本次供应商的响应报价不代表最终投标价格。</w:t>
      </w:r>
    </w:p>
    <w:p>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8"/>
          <w:szCs w:val="28"/>
        </w:rPr>
      </w:pPr>
    </w:p>
    <w:p>
      <w:pPr>
        <w:bidi w:val="0"/>
        <w:rPr>
          <w:rFonts w:hint="eastAsia"/>
          <w:lang w:val="en-US" w:eastAsia="zh-CN"/>
        </w:rPr>
      </w:pPr>
    </w:p>
    <w:p>
      <w:pPr>
        <w:widowControl w:val="0"/>
        <w:kinsoku/>
        <w:autoSpaceDE/>
        <w:autoSpaceDN/>
        <w:adjustRightInd/>
        <w:snapToGrid/>
        <w:jc w:val="both"/>
        <w:textAlignment w:val="auto"/>
        <w:rPr>
          <w:rFonts w:hint="eastAsia" w:ascii="Calibri" w:hAnsi="Calibri" w:eastAsia="仿宋" w:cs="Times New Roman"/>
          <w:snapToGrid/>
          <w:kern w:val="2"/>
          <w:sz w:val="28"/>
          <w:szCs w:val="24"/>
        </w:rPr>
      </w:pPr>
    </w:p>
    <w:p>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w:t>
      </w:r>
      <w:r>
        <w:rPr>
          <w:rFonts w:hint="eastAsia" w:ascii="仿宋" w:hAnsi="仿宋" w:eastAsia="仿宋" w:cs="仿宋"/>
          <w:snapToGrid/>
          <w:kern w:val="2"/>
          <w:sz w:val="24"/>
          <w:szCs w:val="22"/>
        </w:rPr>
        <w:t>(</w:t>
      </w:r>
      <w:r>
        <w:rPr>
          <w:rFonts w:hint="eastAsia" w:ascii="仿宋" w:hAnsi="仿宋" w:eastAsia="仿宋" w:cs="仿宋"/>
          <w:snapToGrid/>
          <w:kern w:val="2"/>
          <w:sz w:val="24"/>
          <w:szCs w:val="22"/>
          <w:lang w:eastAsia="zh-CN"/>
        </w:rPr>
        <w:t>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pPr>
        <w:widowControl w:val="0"/>
        <w:kinsoku/>
        <w:autoSpaceDE/>
        <w:autoSpaceDN/>
        <w:adjustRightInd/>
        <w:snapToGrid/>
        <w:jc w:val="both"/>
        <w:textAlignment w:val="auto"/>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仿宋" w:hAnsi="仿宋" w:eastAsia="仿宋" w:cs="仿宋"/>
          <w:snapToGrid/>
          <w:kern w:val="2"/>
          <w:sz w:val="28"/>
          <w:szCs w:val="28"/>
        </w:rPr>
        <w:br w:type="page"/>
      </w:r>
    </w:p>
    <w:p>
      <w:pPr>
        <w:pStyle w:val="2"/>
        <w:bidi w:val="0"/>
        <w:rPr>
          <w:rFonts w:hint="eastAsia"/>
          <w:lang w:val="en-US" w:eastAsia="zh-CN"/>
        </w:rPr>
      </w:pPr>
      <w:bookmarkStart w:id="6" w:name="_Toc3899"/>
      <w:bookmarkStart w:id="7" w:name="_Toc133103948"/>
      <w:r>
        <w:rPr>
          <w:rFonts w:hint="eastAsia"/>
          <w:lang w:val="en-US" w:eastAsia="zh-CN"/>
        </w:rPr>
        <w:t>主要施工材料、施工设备</w:t>
      </w:r>
      <w:bookmarkEnd w:id="6"/>
    </w:p>
    <w:p>
      <w:pPr>
        <w:pStyle w:val="1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8" w:name="_Toc26864"/>
      <w:r>
        <w:rPr>
          <w:rFonts w:hint="eastAsia"/>
          <w:lang w:val="en-US" w:eastAsia="zh-CN"/>
        </w:rPr>
        <w:t>施工部署及计划</w:t>
      </w:r>
      <w:bookmarkEnd w:id="8"/>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9" w:name="_Toc4182"/>
      <w:r>
        <w:rPr>
          <w:rFonts w:hint="eastAsia"/>
          <w:lang w:val="en-US" w:eastAsia="zh-CN"/>
        </w:rPr>
        <w:t>项目管理团队人员配备方案</w:t>
      </w:r>
      <w:bookmarkEnd w:id="9"/>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bookmarkEnd w:id="7"/>
    <w:p>
      <w:pPr>
        <w:pStyle w:val="2"/>
        <w:bidi w:val="0"/>
        <w:rPr>
          <w:rFonts w:hint="eastAsia"/>
          <w:lang w:val="en-US" w:eastAsia="zh-CN"/>
        </w:rPr>
      </w:pPr>
      <w:bookmarkStart w:id="10" w:name="_Toc9925"/>
      <w:r>
        <w:rPr>
          <w:rFonts w:hint="eastAsia"/>
          <w:lang w:val="en-US" w:eastAsia="zh-CN"/>
        </w:rPr>
        <w:t>质保期及维护保养措施</w:t>
      </w:r>
      <w:bookmarkEnd w:id="10"/>
    </w:p>
    <w:p>
      <w:pPr>
        <w:rPr>
          <w:rFonts w:hint="eastAsia"/>
          <w:lang w:val="en-US" w:eastAsia="zh-CN"/>
        </w:rPr>
      </w:pPr>
      <w:bookmarkStart w:id="11" w:name="_Toc133103949"/>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12" w:name="_Toc32515"/>
      <w:r>
        <w:rPr>
          <w:rFonts w:hint="eastAsia"/>
          <w:lang w:val="en-US" w:eastAsia="zh-CN"/>
        </w:rPr>
        <w:t>近一年同类项目业绩</w:t>
      </w:r>
      <w:bookmarkEnd w:id="11"/>
      <w:r>
        <w:rPr>
          <w:rFonts w:hint="eastAsia"/>
          <w:lang w:val="en-US" w:eastAsia="zh-CN"/>
        </w:rPr>
        <w:t>（后附成交合同附件关键页）</w:t>
      </w:r>
      <w:bookmarkEnd w:id="12"/>
    </w:p>
    <w:tbl>
      <w:tblPr>
        <w:tblStyle w:val="1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54"/>
        <w:gridCol w:w="1362"/>
        <w:gridCol w:w="1128"/>
        <w:gridCol w:w="1284"/>
        <w:gridCol w:w="121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序号</w:t>
            </w:r>
          </w:p>
        </w:tc>
        <w:tc>
          <w:tcPr>
            <w:tcW w:w="1854"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项目名称</w:t>
            </w:r>
          </w:p>
        </w:tc>
        <w:tc>
          <w:tcPr>
            <w:tcW w:w="1362"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采购人名称</w:t>
            </w:r>
          </w:p>
        </w:tc>
        <w:tc>
          <w:tcPr>
            <w:tcW w:w="1128"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采购品类</w:t>
            </w:r>
          </w:p>
        </w:tc>
        <w:tc>
          <w:tcPr>
            <w:tcW w:w="1284"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项目预算</w:t>
            </w:r>
          </w:p>
        </w:tc>
        <w:tc>
          <w:tcPr>
            <w:tcW w:w="1212"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成交价</w:t>
            </w:r>
          </w:p>
        </w:tc>
        <w:tc>
          <w:tcPr>
            <w:tcW w:w="1131"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eastAsia" w:ascii="仿宋" w:hAnsi="仿宋" w:eastAsia="仿宋" w:cs="仿宋"/>
                <w:sz w:val="22"/>
                <w:szCs w:val="22"/>
                <w:vertAlign w:val="baseline"/>
                <w:lang w:val="en-US" w:eastAsia="zh-CN"/>
              </w:rPr>
            </w:pPr>
          </w:p>
        </w:tc>
        <w:tc>
          <w:tcPr>
            <w:tcW w:w="1854" w:type="dxa"/>
            <w:vAlign w:val="center"/>
          </w:tcPr>
          <w:p>
            <w:pPr>
              <w:widowControl w:val="0"/>
              <w:jc w:val="center"/>
              <w:rPr>
                <w:rFonts w:hint="default"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注：请提供不少于三份历史成交项目，如中标价为下浮率/折扣率，请一并写明。</w:t>
      </w:r>
    </w:p>
    <w:p/>
    <w:p/>
    <w:p/>
    <w:p/>
    <w:p/>
    <w:p/>
    <w:p/>
    <w:p>
      <w:pPr>
        <w:pStyle w:val="2"/>
        <w:bidi w:val="0"/>
        <w:rPr>
          <w:rFonts w:hint="default"/>
          <w:lang w:val="en-US" w:eastAsia="zh-CN"/>
        </w:rPr>
      </w:pPr>
      <w:bookmarkStart w:id="13" w:name="_Toc8024"/>
      <w:r>
        <w:rPr>
          <w:rFonts w:hint="eastAsia"/>
          <w:lang w:val="en-US" w:eastAsia="zh-CN"/>
        </w:rPr>
        <w:t>其他资料</w:t>
      </w:r>
      <w:bookmarkEnd w:id="13"/>
    </w:p>
    <w:p>
      <w:pPr>
        <w:rPr>
          <w:rFonts w:hint="eastAsia"/>
          <w:lang w:val="en-US" w:eastAsia="zh-CN"/>
        </w:rPr>
      </w:pPr>
    </w:p>
    <w:p>
      <w:pPr>
        <w:rPr>
          <w:rFonts w:hint="default"/>
          <w:lang w:val="en-US" w:eastAsia="zh-CN"/>
        </w:rPr>
      </w:pPr>
    </w:p>
    <w:sectPr>
      <w:footerReference r:id="rId5" w:type="default"/>
      <w:pgSz w:w="11910" w:h="16840"/>
      <w:pgMar w:top="1431" w:right="1803" w:bottom="1429" w:left="1803" w:header="0" w:footer="68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2">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BlM2QxOTVjMTA0NDdjYzRiYzMxMzVjZWU3Yzk4MWMifQ=="/>
  </w:docVars>
  <w:rsids>
    <w:rsidRoot w:val="002C3762"/>
    <w:rsid w:val="00034FA7"/>
    <w:rsid w:val="00042EC7"/>
    <w:rsid w:val="000A3FB1"/>
    <w:rsid w:val="000A404E"/>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E2F6B"/>
    <w:rsid w:val="051931EE"/>
    <w:rsid w:val="05476E8D"/>
    <w:rsid w:val="05816FE5"/>
    <w:rsid w:val="059A234D"/>
    <w:rsid w:val="08EB30F3"/>
    <w:rsid w:val="0AB67731"/>
    <w:rsid w:val="0B704E0D"/>
    <w:rsid w:val="0E3E3CC5"/>
    <w:rsid w:val="0E6B25E0"/>
    <w:rsid w:val="0EE000F6"/>
    <w:rsid w:val="0EE505E5"/>
    <w:rsid w:val="0F313EDE"/>
    <w:rsid w:val="0F346E76"/>
    <w:rsid w:val="108E71AB"/>
    <w:rsid w:val="10FF5D0B"/>
    <w:rsid w:val="13A96027"/>
    <w:rsid w:val="15AA32AC"/>
    <w:rsid w:val="15F035A2"/>
    <w:rsid w:val="16E318AE"/>
    <w:rsid w:val="199A216E"/>
    <w:rsid w:val="19E20C70"/>
    <w:rsid w:val="1ABA7744"/>
    <w:rsid w:val="1C580648"/>
    <w:rsid w:val="1D631DC4"/>
    <w:rsid w:val="1DFF3A8A"/>
    <w:rsid w:val="24166CB2"/>
    <w:rsid w:val="25875AFA"/>
    <w:rsid w:val="26E0111F"/>
    <w:rsid w:val="29611222"/>
    <w:rsid w:val="29E94DD9"/>
    <w:rsid w:val="2AD64894"/>
    <w:rsid w:val="2C8903AA"/>
    <w:rsid w:val="2DB87198"/>
    <w:rsid w:val="2FDE6C5E"/>
    <w:rsid w:val="319121DA"/>
    <w:rsid w:val="31F431A8"/>
    <w:rsid w:val="34496D9C"/>
    <w:rsid w:val="34E50E91"/>
    <w:rsid w:val="38910D12"/>
    <w:rsid w:val="38CA4224"/>
    <w:rsid w:val="391D7808"/>
    <w:rsid w:val="39564831"/>
    <w:rsid w:val="3AB24F6F"/>
    <w:rsid w:val="3B3F2CA7"/>
    <w:rsid w:val="3D807E30"/>
    <w:rsid w:val="4066145A"/>
    <w:rsid w:val="41605725"/>
    <w:rsid w:val="42407FFD"/>
    <w:rsid w:val="42426306"/>
    <w:rsid w:val="434B7D0F"/>
    <w:rsid w:val="44380293"/>
    <w:rsid w:val="44894F93"/>
    <w:rsid w:val="44FC5765"/>
    <w:rsid w:val="4B5069ED"/>
    <w:rsid w:val="4BC437E9"/>
    <w:rsid w:val="5005420D"/>
    <w:rsid w:val="50F11C80"/>
    <w:rsid w:val="52A33962"/>
    <w:rsid w:val="545B317C"/>
    <w:rsid w:val="5B172EA1"/>
    <w:rsid w:val="5BB0266F"/>
    <w:rsid w:val="5D3F737B"/>
    <w:rsid w:val="5F88085E"/>
    <w:rsid w:val="672A5D0A"/>
    <w:rsid w:val="674D6646"/>
    <w:rsid w:val="6BC2493D"/>
    <w:rsid w:val="6C221EFC"/>
    <w:rsid w:val="6D4A4A10"/>
    <w:rsid w:val="6D7A1B24"/>
    <w:rsid w:val="6E7F7204"/>
    <w:rsid w:val="6EC66318"/>
    <w:rsid w:val="6F1E7F02"/>
    <w:rsid w:val="700A50C7"/>
    <w:rsid w:val="70516C52"/>
    <w:rsid w:val="733E0CE8"/>
    <w:rsid w:val="73C05A2C"/>
    <w:rsid w:val="75081F4A"/>
    <w:rsid w:val="752D5803"/>
    <w:rsid w:val="75C64C11"/>
    <w:rsid w:val="769136B0"/>
    <w:rsid w:val="76CE6D0D"/>
    <w:rsid w:val="77731007"/>
    <w:rsid w:val="77D975C3"/>
    <w:rsid w:val="792F4AAF"/>
    <w:rsid w:val="794B72F4"/>
    <w:rsid w:val="79961117"/>
    <w:rsid w:val="7A3E58FC"/>
    <w:rsid w:val="7B7B764C"/>
    <w:rsid w:val="7B8C6B3B"/>
    <w:rsid w:val="7D405AD8"/>
    <w:rsid w:val="7D851E75"/>
    <w:rsid w:val="7F0945F7"/>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3">
    <w:name w:val="heading 2"/>
    <w:basedOn w:val="1"/>
    <w:next w:val="1"/>
    <w:autoRedefine/>
    <w:qFormat/>
    <w:uiPriority w:val="0"/>
    <w:pPr>
      <w:keepNext/>
      <w:keepLines/>
      <w:numPr>
        <w:ilvl w:val="0"/>
        <w:numId w:val="2"/>
      </w:numPr>
      <w:spacing w:before="240" w:after="240"/>
      <w:outlineLvl w:val="1"/>
    </w:pPr>
    <w:rPr>
      <w:b/>
      <w:bCs/>
      <w:szCs w:val="32"/>
    </w:rPr>
  </w:style>
  <w:style w:type="paragraph" w:styleId="4">
    <w:name w:val="heading 3"/>
    <w:next w:val="1"/>
    <w:autoRedefine/>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Indent"/>
    <w:basedOn w:val="1"/>
    <w:autoRedefine/>
    <w:qFormat/>
    <w:uiPriority w:val="0"/>
    <w:pPr>
      <w:ind w:firstLine="830" w:firstLineChars="352"/>
    </w:pPr>
    <w:rPr>
      <w:rFonts w:ascii="仿宋_GB2312" w:hAnsi="Calibri" w:eastAsia="仿宋_GB2312" w:cs="Times New Roman"/>
      <w:sz w:val="32"/>
      <w:szCs w:val="20"/>
    </w:rPr>
  </w:style>
  <w:style w:type="paragraph" w:styleId="7">
    <w:name w:val="Plain Text"/>
    <w:basedOn w:val="1"/>
    <w:autoRedefine/>
    <w:qFormat/>
    <w:uiPriority w:val="0"/>
    <w:rPr>
      <w:rFonts w:ascii="宋体" w:hAnsi="Courier New" w:eastAsia="宋体" w:cs="Courier New"/>
    </w:rPr>
  </w:style>
  <w:style w:type="paragraph" w:styleId="8">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9">
    <w:name w:val="header"/>
    <w:basedOn w:val="1"/>
    <w:autoRedefine/>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0">
    <w:name w:val="toc 1"/>
    <w:basedOn w:val="1"/>
    <w:next w:val="1"/>
    <w:autoRedefine/>
    <w:qFormat/>
    <w:uiPriority w:val="39"/>
    <w:rPr>
      <w:rFonts w:ascii="Calibri" w:hAnsi="Calibri" w:eastAsia="宋体" w:cs="Times New Roman"/>
    </w:rPr>
  </w:style>
  <w:style w:type="paragraph" w:styleId="11">
    <w:name w:val="toc 2"/>
    <w:basedOn w:val="1"/>
    <w:next w:val="1"/>
    <w:autoRedefine/>
    <w:qFormat/>
    <w:uiPriority w:val="39"/>
    <w:pPr>
      <w:tabs>
        <w:tab w:val="right" w:leader="dot" w:pos="8302"/>
      </w:tabs>
    </w:pPr>
    <w:rPr>
      <w:rFonts w:ascii="仿宋_GB2312" w:hAnsi="仿宋" w:eastAsia="仿宋_GB2312" w:cs="Times New Roman"/>
      <w:b/>
      <w:smallCaps/>
    </w:rPr>
  </w:style>
  <w:style w:type="paragraph" w:styleId="12">
    <w:name w:val="Normal (Web)"/>
    <w:basedOn w:val="1"/>
    <w:autoRedefine/>
    <w:qFormat/>
    <w:uiPriority w:val="0"/>
    <w:pPr>
      <w:spacing w:beforeAutospacing="1" w:afterAutospacing="1"/>
    </w:pPr>
    <w:rPr>
      <w:rFonts w:cs="Times New Roman"/>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themeColor="hyperlink"/>
      <w:u w:val="single"/>
      <w14:textFill>
        <w14:solidFill>
          <w14:schemeClr w14:val="hlink"/>
        </w14:solidFill>
      </w14:textFill>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styleId="18">
    <w:name w:val="List Paragraph"/>
    <w:basedOn w:val="1"/>
    <w:autoRedefine/>
    <w:qFormat/>
    <w:uiPriority w:val="99"/>
    <w:pPr>
      <w:ind w:firstLine="420" w:firstLineChars="200"/>
    </w:pPr>
  </w:style>
  <w:style w:type="paragraph" w:customStyle="1" w:styleId="19">
    <w:name w:val="WPSOffice手动目录 1"/>
    <w:autoRedefine/>
    <w:qFormat/>
    <w:uiPriority w:val="0"/>
    <w:rPr>
      <w:rFonts w:ascii="Arial" w:hAnsi="Arial" w:cs="Arial" w:eastAsiaTheme="minorEastAsia"/>
      <w:lang w:val="en-US" w:eastAsia="zh-CN" w:bidi="ar-SA"/>
    </w:rPr>
  </w:style>
  <w:style w:type="paragraph" w:customStyle="1" w:styleId="20">
    <w:name w:val="WPSOffice手动目录 2"/>
    <w:autoRedefine/>
    <w:qFormat/>
    <w:uiPriority w:val="0"/>
    <w:pPr>
      <w:ind w:left="200" w:leftChars="200"/>
    </w:pPr>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Words>
  <Characters>390</Characters>
  <Lines>19</Lines>
  <Paragraphs>5</Paragraphs>
  <TotalTime>7</TotalTime>
  <ScaleCrop>false</ScaleCrop>
  <LinksUpToDate>false</LinksUpToDate>
  <CharactersWithSpaces>435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helly</cp:lastModifiedBy>
  <cp:lastPrinted>2024-03-26T09:37:58Z</cp:lastPrinted>
  <dcterms:modified xsi:type="dcterms:W3CDTF">2024-03-26T09:43:49Z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2052-12.1.0.16388</vt:lpwstr>
  </property>
  <property fmtid="{D5CDD505-2E9C-101B-9397-08002B2CF9AE}" pid="6" name="ICV">
    <vt:lpwstr>19F1839277F142DB8733203609D03AD4_13</vt:lpwstr>
  </property>
</Properties>
</file>