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F71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40"/>
          <w:szCs w:val="40"/>
          <w:lang w:val="en-US" w:eastAsia="zh-CN" w:bidi="ar-SA"/>
        </w:rPr>
      </w:pPr>
      <w:r>
        <w:rPr>
          <w:rFonts w:hint="eastAsia" w:ascii="仿宋" w:hAnsi="仿宋" w:eastAsia="仿宋" w:cs="仿宋"/>
          <w:b w:val="0"/>
          <w:bCs w:val="0"/>
          <w:kern w:val="2"/>
          <w:sz w:val="40"/>
          <w:szCs w:val="40"/>
          <w:lang w:val="en-US" w:eastAsia="zh-CN" w:bidi="ar-SA"/>
        </w:rPr>
        <w:t>饭堂燃料采购服务项目采购需求</w:t>
      </w:r>
    </w:p>
    <w:p w14:paraId="1BF7B2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rPr>
        <w:t>项目</w:t>
      </w:r>
      <w:r>
        <w:rPr>
          <w:rFonts w:hint="eastAsia" w:ascii="仿宋" w:hAnsi="仿宋" w:eastAsia="仿宋" w:cs="仿宋"/>
          <w:b/>
          <w:bCs/>
          <w:sz w:val="32"/>
          <w:szCs w:val="32"/>
          <w:lang w:val="en-US" w:eastAsia="zh-CN"/>
        </w:rPr>
        <w:t>基本情况</w:t>
      </w:r>
    </w:p>
    <w:p w14:paraId="5FA308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项目名称</w:t>
      </w:r>
      <w:r>
        <w:rPr>
          <w:rFonts w:hint="eastAsia" w:ascii="仿宋" w:hAnsi="仿宋" w:eastAsia="仿宋" w:cs="仿宋"/>
          <w:sz w:val="32"/>
          <w:szCs w:val="32"/>
          <w:lang w:val="en-US" w:eastAsia="zh-CN"/>
        </w:rPr>
        <w:t>：广东省工人医院饭堂燃料采购</w:t>
      </w:r>
      <w:r>
        <w:rPr>
          <w:rFonts w:hint="eastAsia" w:ascii="仿宋" w:hAnsi="仿宋" w:eastAsia="仿宋" w:cs="仿宋"/>
          <w:sz w:val="32"/>
          <w:szCs w:val="32"/>
          <w:u w:val="none"/>
          <w:lang w:val="en-US" w:eastAsia="zh-CN"/>
        </w:rPr>
        <w:t>服务项目</w:t>
      </w:r>
    </w:p>
    <w:p w14:paraId="06E2E5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项目编号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粤工采【2025】</w:t>
      </w:r>
      <w:r>
        <w:rPr>
          <w:rFonts w:hint="default"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lang w:val="en-US" w:eastAsia="zh-CN"/>
        </w:rPr>
        <w:t>22</w:t>
      </w:r>
      <w:bookmarkStart w:id="0" w:name="_GoBack"/>
      <w:bookmarkEnd w:id="0"/>
      <w:r>
        <w:rPr>
          <w:rFonts w:hint="default" w:ascii="仿宋" w:hAnsi="仿宋" w:eastAsia="仿宋" w:cs="仿宋"/>
          <w:sz w:val="32"/>
          <w:szCs w:val="32"/>
          <w:highlight w:val="none"/>
          <w:u w:val="single"/>
          <w:lang w:val="en-US" w:eastAsia="zh-CN"/>
        </w:rPr>
        <w:t>-C-X</w:t>
      </w:r>
    </w:p>
    <w:p w14:paraId="0D1EC9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3.服务范围</w:t>
      </w:r>
      <w:r>
        <w:rPr>
          <w:rFonts w:hint="default" w:ascii="仿宋" w:hAnsi="仿宋" w:eastAsia="仿宋" w:cs="仿宋"/>
          <w:sz w:val="32"/>
          <w:szCs w:val="32"/>
          <w:lang w:val="en-US" w:eastAsia="zh-CN"/>
        </w:rPr>
        <w:t>：负责</w:t>
      </w:r>
      <w:r>
        <w:rPr>
          <w:rFonts w:hint="eastAsia" w:ascii="仿宋" w:hAnsi="仿宋" w:eastAsia="仿宋" w:cs="仿宋"/>
          <w:sz w:val="32"/>
          <w:szCs w:val="32"/>
          <w:lang w:val="en-US" w:eastAsia="zh-CN"/>
        </w:rPr>
        <w:t>为广东省工人医院饭堂提供符合国家标准的粗液体蜡2号（或更优质替代品）并确保燃料供应的安全性、稳定性与环保性。</w:t>
      </w:r>
    </w:p>
    <w:p w14:paraId="2040FB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预算金额：40万元/年。本项目预算金额仅为服务期间预估金额，采购人不保证预算金额的服务量，服务费用按实际产生的费用结算。成交供应商应自行充分评估、承担备货及经营风险，不得以此主张可期利益损失。</w:t>
      </w:r>
    </w:p>
    <w:p w14:paraId="257562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服务</w:t>
      </w:r>
      <w:r>
        <w:rPr>
          <w:rFonts w:hint="eastAsia" w:ascii="仿宋" w:hAnsi="仿宋" w:eastAsia="仿宋" w:cs="仿宋"/>
          <w:sz w:val="32"/>
          <w:szCs w:val="32"/>
          <w:lang w:val="en-US" w:eastAsia="zh-CN"/>
        </w:rPr>
        <w:t>期限</w:t>
      </w:r>
      <w:r>
        <w:rPr>
          <w:rFonts w:hint="default" w:ascii="仿宋" w:hAnsi="仿宋" w:eastAsia="仿宋" w:cs="仿宋"/>
          <w:sz w:val="32"/>
          <w:szCs w:val="32"/>
          <w:lang w:val="en-US" w:eastAsia="zh-CN"/>
        </w:rPr>
        <w:t>：合同期</w:t>
      </w: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rPr>
        <w:t>自合同约定生效之日起计算。</w:t>
      </w:r>
    </w:p>
    <w:p w14:paraId="462370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6.付款方式：服务费用按月度进行结算。在每季度5日前提交服务清单报表，经采购人确认无误后开具上季度的正式税务发票原件交采购人。采购人在收到上述资料后30个工作日内开始办理支付手续。</w:t>
      </w:r>
    </w:p>
    <w:p w14:paraId="00CCBD13">
      <w:pPr>
        <w:widowControl w:val="0"/>
        <w:jc w:val="both"/>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7.</w:t>
      </w:r>
      <w:r>
        <w:rPr>
          <w:rFonts w:hint="eastAsia" w:ascii="仿宋" w:hAnsi="仿宋" w:eastAsia="仿宋" w:cs="仿宋"/>
          <w:sz w:val="32"/>
          <w:szCs w:val="32"/>
          <w:highlight w:val="none"/>
          <w:lang w:val="en-US" w:eastAsia="zh-CN"/>
        </w:rPr>
        <w:t>报价要求：对符合国家标准的粗液体蜡2号（或更优质替代品）进行报价。</w:t>
      </w:r>
    </w:p>
    <w:p w14:paraId="011206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其他说明：</w:t>
      </w:r>
    </w:p>
    <w:p w14:paraId="71C699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（1）本项目报价不得有漏项、缺项、少报而要求追加报价将不会被采购人所接受。</w:t>
      </w:r>
    </w:p>
    <w:p w14:paraId="5D1431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（2）项目报价包括但不限于包含采购货物的价格、运输、消杀、装卸、售后服务、保险、搬运费、税金等一切费用，采购人不再另外支付任何费用。</w:t>
      </w:r>
    </w:p>
    <w:p w14:paraId="108BD3CE">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二、供应商要求</w:t>
      </w:r>
    </w:p>
    <w:p w14:paraId="683239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1.具有独立承担民事责任的能力：在中华人民共和国境内注册的法人或其他组织或自然人，分支机构须提供总公司和分公司营业执照副本复印件，总公司出具给分支机构的授权书</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en-US" w:eastAsia="zh-CN"/>
        </w:rPr>
        <w:t>（提供有效的营业执照或事业单位法人证书等）；</w:t>
      </w:r>
    </w:p>
    <w:p w14:paraId="68A3C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2.有依法缴纳税收和社会保障资金的良好记录，具有良好的商业信誉和健全的财务会计制度，履行合同所必需的设备和专业技术能力，法律、行政法规规定的其他条件（提供承诺函，格式自拟）；</w:t>
      </w:r>
    </w:p>
    <w:p w14:paraId="50B1BA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3.单位负责人为同一人或者存在直接控股、管理关系的不同供应商，不得参加同一项目报价，一经发现按废标处理并标记为不诚信供应商（提供声明函，格式自拟）；</w:t>
      </w:r>
    </w:p>
    <w:p w14:paraId="765D62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4.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79FC9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5.本项目不接受联合体响应；</w:t>
      </w:r>
    </w:p>
    <w:p w14:paraId="275903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6.其他相关证件及资质。</w:t>
      </w:r>
    </w:p>
    <w:p w14:paraId="2C075F1A">
      <w:pPr>
        <w:widowControl w:val="0"/>
        <w:numPr>
          <w:ilvl w:val="0"/>
          <w:numId w:val="0"/>
        </w:numPr>
        <w:jc w:val="both"/>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三、</w:t>
      </w:r>
      <w:r>
        <w:rPr>
          <w:rFonts w:hint="default" w:ascii="仿宋" w:hAnsi="仿宋" w:eastAsia="仿宋" w:cs="仿宋"/>
          <w:sz w:val="32"/>
          <w:szCs w:val="32"/>
          <w:lang w:val="en-US" w:eastAsia="zh-CN"/>
        </w:rPr>
        <w:t>采购需求</w:t>
      </w:r>
    </w:p>
    <w:p w14:paraId="4DC1AA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须无偿提供炉具灶台1组（1140*1170*820）；对原有的蒸饭柜2组、炉灶3组、汤炉2组等进行免费改造，保证原有的储油罐设备管路符合行业要求的安全标准，如不符合则进行免费更换；以上设备设施合同期内出现损坏，需负责免费更换新设备并进行维修保养。在接到采购人关于管道及相关设备发生异常或故障的正式通知后，应在6小时内派遣专业技术人员到达现场处理。</w:t>
      </w:r>
    </w:p>
    <w:p w14:paraId="2EF502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所</w:t>
      </w:r>
      <w:r>
        <w:rPr>
          <w:rFonts w:hint="eastAsia" w:ascii="仿宋" w:hAnsi="仿宋" w:eastAsia="仿宋" w:cs="仿宋"/>
          <w:sz w:val="32"/>
          <w:szCs w:val="32"/>
          <w:lang w:val="en-US" w:eastAsia="zh-CN"/>
        </w:rPr>
        <w:t>提供的粗液体蜡2号（或更优质替代品）</w:t>
      </w:r>
      <w:r>
        <w:rPr>
          <w:rFonts w:hint="default" w:ascii="仿宋" w:hAnsi="仿宋" w:eastAsia="仿宋" w:cs="仿宋"/>
          <w:sz w:val="32"/>
          <w:szCs w:val="32"/>
          <w:lang w:val="en-US" w:eastAsia="zh-CN"/>
        </w:rPr>
        <w:t>必须严格按照国家质量规定的标准执行，采购人有权对所</w:t>
      </w:r>
      <w:r>
        <w:rPr>
          <w:rFonts w:hint="eastAsia" w:ascii="仿宋" w:hAnsi="仿宋" w:eastAsia="仿宋" w:cs="仿宋"/>
          <w:sz w:val="32"/>
          <w:szCs w:val="32"/>
          <w:lang w:val="en-US" w:eastAsia="zh-CN"/>
        </w:rPr>
        <w:t>提供的粗液体蜡2号（或更优质替代品）</w:t>
      </w:r>
      <w:r>
        <w:rPr>
          <w:rFonts w:hint="default" w:ascii="仿宋" w:hAnsi="仿宋" w:eastAsia="仿宋" w:cs="仿宋"/>
          <w:sz w:val="32"/>
          <w:szCs w:val="32"/>
          <w:lang w:val="en-US" w:eastAsia="zh-CN"/>
        </w:rPr>
        <w:t>进行随机抽检并送相关检测部门进行质量检测，保证符合要求。</w:t>
      </w:r>
    </w:p>
    <w:p w14:paraId="445DF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3.货物必须符合国家行业生产及经营标准，货真价实，均能提供相应批次的合格检验证明；各项技术指标必须符合国家有关质量检测标准及产品出厂标准。</w:t>
      </w:r>
    </w:p>
    <w:p w14:paraId="5A12DA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4.成交供应商必须负责货物的运输、质量检测等工作，所产生的费用由成交供应商负责。</w:t>
      </w:r>
    </w:p>
    <w:p w14:paraId="294E24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5.成交供应商不得将成交项目转让给他人，一经发现,采购人有权终止合同,由此产生的一切经济损失由成交供应商自行承担。</w:t>
      </w:r>
    </w:p>
    <w:p w14:paraId="4EA8A6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6.供应商为本项目投入具有同类项目经验的人员。</w:t>
      </w:r>
    </w:p>
    <w:p w14:paraId="1B90B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7.成交供应商应有应对突发事件的处理措施。</w:t>
      </w:r>
    </w:p>
    <w:p w14:paraId="63C5F7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8.成交供应商不得以任何理由不送货，否则采购人有权让第三方送货，所产生的费用由成交供应商承担。</w:t>
      </w:r>
    </w:p>
    <w:p w14:paraId="52C520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9.交货时间：每次根据采购人的邮件或者电话订购单通知订购数量后，成交供应商须在48小时内送货，成交供应商应在送货前提前通知采购人到货时间，成交供应商按时免费运送货物到采购人指定地点。</w:t>
      </w:r>
    </w:p>
    <w:p w14:paraId="1834B4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10.交货地点：广州市黄埔区广东省工人医院食堂。</w:t>
      </w:r>
    </w:p>
    <w:p w14:paraId="6EE841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验收要求：成交供应商必须按时按量按质将货物送到采购人指定地点，并由采购人指定人员当面核实数量，并按照采购人标准进行验收。验收完毕后，双方必须在货物收货清单（格式自定，但必须包括货物单价、数量、总金额等内容）上签名确认，货物收货清单作为采购人支付货款的依据之一。</w:t>
      </w:r>
    </w:p>
    <w:p w14:paraId="29CEC4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采购人在接收成交供应商的货物时，成交供应商需提供相应批次的合格检验证明，交货时发现没有合格证明材料，或是有异物等明显掺假，以及货物品种、数量明显不符合合同要求的，采购人当场有权拒收该批货物，成交供应商应在当日按照合同的约定重新组织送货，否则视为成交供应商违约不能交货。</w:t>
      </w:r>
    </w:p>
    <w:p w14:paraId="3053C6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对不符合规格要求的，成交供应商必须无条件退货；成交供应商未能按合同所定事项,或供应不合格、假冒伪劣、以次充好等货物的，采购人退货后将对该情况记录在案，并对成交供应商予以处罚，成交供应商要承担因此产生的一切损失，情节严重的，采购人可取消成交供应商供应资格，并有权解除合同。</w:t>
      </w:r>
    </w:p>
    <w:p w14:paraId="434A0A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采购人在使用成交供应商提供的货物中，发现成交供应商的货物质量不符合国家规定，质量存在问题等不符合合同约定的，采购人在24小时内通知成交供应商的人员到场进行确认，对货物进行封存，并在24小时送国家检测部门进行检测。经检测货物不符合国家规定的和质量标准的，检测费用由成交供应商承担，采购人有权退货或解除合同，成交供应商承担合同不能履行的违约责任，并赔偿采购人的经济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5451B"/>
    <w:rsid w:val="07E5409F"/>
    <w:rsid w:val="08514ED4"/>
    <w:rsid w:val="0D60461B"/>
    <w:rsid w:val="104579BD"/>
    <w:rsid w:val="14511765"/>
    <w:rsid w:val="15156502"/>
    <w:rsid w:val="18402A7A"/>
    <w:rsid w:val="1B841D45"/>
    <w:rsid w:val="1C6C2016"/>
    <w:rsid w:val="265335D8"/>
    <w:rsid w:val="35DD2728"/>
    <w:rsid w:val="3B1C22BD"/>
    <w:rsid w:val="40015CB7"/>
    <w:rsid w:val="41DF3855"/>
    <w:rsid w:val="44A138D3"/>
    <w:rsid w:val="4C7301D0"/>
    <w:rsid w:val="4EE71234"/>
    <w:rsid w:val="5601415C"/>
    <w:rsid w:val="575E22AF"/>
    <w:rsid w:val="5ABB6A87"/>
    <w:rsid w:val="5E4345A1"/>
    <w:rsid w:val="623F264E"/>
    <w:rsid w:val="63957059"/>
    <w:rsid w:val="64C80D9F"/>
    <w:rsid w:val="718D2E30"/>
    <w:rsid w:val="7651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2089</Words>
  <Characters>2144</Characters>
  <Lines>0</Lines>
  <Paragraphs>0</Paragraphs>
  <TotalTime>19</TotalTime>
  <ScaleCrop>false</ScaleCrop>
  <LinksUpToDate>false</LinksUpToDate>
  <CharactersWithSpaces>2147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2025-06-17T07:56:00Z</dcterms:created>
  <dc:creator>工作电脑</dc:creator>
  <cp:lastModifiedBy>小謝羊羊</cp:lastModifiedBy>
  <dcterms:modified xsi:type="dcterms:W3CDTF">2025-07-09T01:42:59Z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37C9830DDB0D44CD9B0384C7DD5A525B_13</vt:lpwstr>
  </property>
</Properties>
</file>