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8E356">
      <w:pPr>
        <w:keepNext w:val="0"/>
        <w:keepLines w:val="0"/>
        <w:pageBreakBefore w:val="0"/>
        <w:shd w:val="clear" w:color="auto" w:fill="auto"/>
        <w:kinsoku/>
        <w:wordWrap/>
        <w:overflowPunct/>
        <w:topLinePunct w:val="0"/>
        <w:autoSpaceDE/>
        <w:autoSpaceDN/>
        <w:bidi w:val="0"/>
        <w:adjustRightInd/>
        <w:snapToGrid/>
        <w:spacing w:line="440" w:lineRule="atLeast"/>
        <w:ind w:firstLine="480"/>
        <w:jc w:val="center"/>
        <w:textAlignment w:val="auto"/>
        <w:rPr>
          <w:rFonts w:hint="default"/>
          <w:b/>
          <w:bCs/>
          <w:sz w:val="40"/>
          <w:szCs w:val="48"/>
          <w:lang w:val="en-US" w:eastAsia="zh-CN"/>
        </w:rPr>
      </w:pPr>
      <w:r>
        <w:rPr>
          <w:rFonts w:hint="eastAsia"/>
          <w:b/>
          <w:bCs/>
          <w:sz w:val="40"/>
          <w:szCs w:val="48"/>
          <w:lang w:val="en-US" w:eastAsia="zh-CN"/>
        </w:rPr>
        <w:t>广东省工人医院行政办公区修缮工程需求书</w:t>
      </w:r>
    </w:p>
    <w:p w14:paraId="52298C97">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项目概况</w:t>
      </w:r>
    </w:p>
    <w:p w14:paraId="3A612A39">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ascii="宋体" w:hAnsi="宋体" w:eastAsia="宋体" w:cs="宋体"/>
          <w:color w:val="auto"/>
          <w:kern w:val="28"/>
          <w:sz w:val="21"/>
          <w:highlight w:val="none"/>
          <w:lang w:eastAsia="zh-CN"/>
        </w:rPr>
        <w:t>广东省工人医院</w:t>
      </w:r>
      <w:r>
        <w:rPr>
          <w:rFonts w:hint="eastAsia" w:ascii="宋体" w:hAnsi="宋体" w:eastAsia="宋体" w:cs="宋体"/>
          <w:color w:val="auto"/>
          <w:kern w:val="28"/>
          <w:sz w:val="21"/>
          <w:highlight w:val="none"/>
          <w:lang w:val="en-US" w:eastAsia="zh-CN"/>
        </w:rPr>
        <w:t>行政办公区修缮工程</w:t>
      </w:r>
    </w:p>
    <w:p w14:paraId="277BC7A9">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8"/>
          <w:sz w:val="21"/>
          <w:szCs w:val="24"/>
          <w:highlight w:val="none"/>
          <w:lang w:val="en-US" w:eastAsia="zh-CN"/>
        </w:rPr>
        <w:t>2、项目编号：</w:t>
      </w:r>
      <w:r>
        <w:rPr>
          <w:rFonts w:hint="eastAsia" w:ascii="宋体" w:hAnsi="宋体" w:eastAsia="宋体" w:cs="宋体"/>
          <w:strike w:val="0"/>
          <w:dstrike w:val="0"/>
          <w:snapToGrid/>
          <w:color w:val="auto"/>
          <w:kern w:val="28"/>
          <w:sz w:val="21"/>
          <w:szCs w:val="24"/>
          <w:highlight w:val="none"/>
          <w:lang w:val="en-US" w:eastAsia="zh-CN" w:bidi="ar-SA"/>
        </w:rPr>
        <w:t>粤工采【2025】036-A-X</w:t>
      </w:r>
    </w:p>
    <w:p w14:paraId="7471D688">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、建设地点：广州市黄埔区</w:t>
      </w:r>
      <w:r>
        <w:rPr>
          <w:rFonts w:hint="eastAsia" w:ascii="宋体" w:hAnsi="宋体" w:eastAsia="宋体" w:cs="宋体"/>
          <w:i w:val="0"/>
          <w:iCs w:val="0"/>
          <w:caps w:val="0"/>
          <w:color w:val="auto"/>
          <w:spacing w:val="0"/>
          <w:kern w:val="28"/>
          <w:sz w:val="21"/>
          <w:szCs w:val="20"/>
          <w:highlight w:val="none"/>
          <w:shd w:val="clear" w:color="auto" w:fill="auto"/>
          <w:lang w:val="en-US" w:eastAsia="zh-CN"/>
        </w:rPr>
        <w:t>长洲街长江路320号</w:t>
      </w:r>
    </w:p>
    <w:p w14:paraId="0A5E24BF">
      <w:pPr>
        <w:keepNext w:val="0"/>
        <w:keepLines w:val="0"/>
        <w:pageBreakBefore w:val="0"/>
        <w:widowControl/>
        <w:shd w:val="clear" w:color="auto" w:fill="auto"/>
        <w:kinsoku/>
        <w:wordWrap/>
        <w:overflowPunct/>
        <w:topLinePunct w:val="0"/>
        <w:autoSpaceDE/>
        <w:autoSpaceDN/>
        <w:bidi w:val="0"/>
        <w:adjustRightInd/>
        <w:snapToGrid/>
        <w:spacing w:line="440" w:lineRule="atLeast"/>
        <w:ind w:firstLine="480" w:firstLineChars="0"/>
        <w:jc w:val="left"/>
        <w:textAlignment w:val="auto"/>
        <w:rPr>
          <w:rFonts w:hint="eastAsia" w:ascii="Helvetica" w:hAnsi="Helvetica" w:eastAsia="宋体" w:cs="Helvetica"/>
          <w:i w:val="0"/>
          <w:iCs w:val="0"/>
          <w:caps w:val="0"/>
          <w:color w:val="373A40"/>
          <w:spacing w:val="0"/>
          <w:sz w:val="22"/>
          <w:szCs w:val="22"/>
          <w:shd w:val="clear" w:color="auto" w:fill="FFFFFF"/>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、工程内容</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kern w:val="28"/>
          <w:sz w:val="21"/>
          <w:szCs w:val="20"/>
          <w:highlight w:val="none"/>
          <w:shd w:val="clear" w:color="auto" w:fill="auto"/>
          <w:lang w:val="en-US" w:eastAsia="zh-CN"/>
        </w:rPr>
        <w:t>本项目位于广州市黄埔区长洲街长江路320号肾脏病中心大楼，办公区所在房屋建于2003年，框架结构，建筑总面积约12000平方米，该房屋中部分区域用作行政办公区使用。现根据我院行政办公区功能布局调整以及相关需求，需对部分区域进行修缮、增设相关强弱电和智能化设施以及增加气体自动灭火系统。施工单位需根据项目设计的建筑图纸、建筑物的实际情况及我院实际要求等出具施工组织方案，并配合相关工作。具体范围详见工程清单。</w:t>
      </w:r>
    </w:p>
    <w:p w14:paraId="05CE2E9E">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计划工期：</w:t>
      </w:r>
      <w:r>
        <w:rPr>
          <w:rFonts w:hint="eastAsia" w:ascii="宋体" w:hAnsi="宋体" w:eastAsia="宋体" w:cs="宋体"/>
          <w:i w:val="0"/>
          <w:iCs w:val="0"/>
          <w:caps w:val="0"/>
          <w:color w:val="auto"/>
          <w:spacing w:val="0"/>
          <w:kern w:val="28"/>
          <w:sz w:val="21"/>
          <w:szCs w:val="20"/>
          <w:highlight w:val="none"/>
          <w:shd w:val="clear" w:color="auto" w:fill="auto"/>
          <w:lang w:val="en-US" w:eastAsia="zh-CN"/>
        </w:rPr>
        <w:t>暂定2个月，实际完成招标并签订合同后开始计算。</w:t>
      </w:r>
    </w:p>
    <w:p w14:paraId="1FD25F13">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、报价方式：本工程的报价采用工程量清单计价方式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综合单价包干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，报价人在</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图纸及工程量清单等规定范围内自行报价。</w:t>
      </w:r>
    </w:p>
    <w:p w14:paraId="1A935F6F">
      <w:pPr>
        <w:keepNext w:val="0"/>
        <w:keepLines w:val="0"/>
        <w:pageBreakBefore w:val="0"/>
        <w:numPr>
          <w:ilvl w:val="0"/>
          <w:numId w:val="0"/>
        </w:numPr>
        <w:shd w:val="clear" w:color="auto" w:fill="auto"/>
        <w:kinsoku/>
        <w:wordWrap/>
        <w:overflowPunct/>
        <w:topLinePunct w:val="0"/>
        <w:autoSpaceDE/>
        <w:autoSpaceDN/>
        <w:bidi w:val="0"/>
        <w:adjustRightInd/>
        <w:snapToGrid/>
        <w:spacing w:line="440" w:lineRule="atLeast"/>
        <w:ind w:left="0" w:leftChars="0" w:firstLine="48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工程预算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招标控制价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：本工程预算价总金额为</w:t>
      </w:r>
      <w:r>
        <w:rPr>
          <w:rFonts w:hint="eastAsia" w:ascii="宋体" w:hAnsi="宋体" w:eastAsia="宋体" w:cs="宋体"/>
          <w:color w:val="auto"/>
          <w:sz w:val="21"/>
          <w:szCs w:val="21"/>
          <w:highlight w:val="none"/>
          <w:lang w:val="en-US" w:eastAsia="zh-CN"/>
        </w:rPr>
        <w:t>373254.80元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其中绿色施工安全防护措施费为43,462.04元，其中暂列金额为26,275.87元。</w:t>
      </w:r>
      <w:bookmarkStart w:id="0" w:name="_GoBack"/>
      <w:bookmarkEnd w:id="0"/>
    </w:p>
    <w:p w14:paraId="1634BC8C">
      <w:pPr>
        <w:keepNext w:val="0"/>
        <w:keepLines w:val="0"/>
        <w:pageBreakBefore w:val="0"/>
        <w:shd w:val="clear" w:color="auto" w:fill="auto"/>
        <w:kinsoku/>
        <w:wordWrap/>
        <w:overflowPunct/>
        <w:topLinePunct w:val="0"/>
        <w:autoSpaceDE/>
        <w:autoSpaceDN/>
        <w:bidi w:val="0"/>
        <w:adjustRightInd/>
        <w:snapToGrid/>
        <w:spacing w:line="440" w:lineRule="atLeas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★①报价人必须按照工程量清单在初次报价时提供报价清单。（工程量清单见附件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4B374862">
      <w:pPr>
        <w:keepNext w:val="0"/>
        <w:keepLines w:val="0"/>
        <w:pageBreakBefore w:val="0"/>
        <w:shd w:val="clear" w:color="auto" w:fill="auto"/>
        <w:kinsoku/>
        <w:wordWrap/>
        <w:overflowPunct/>
        <w:topLinePunct w:val="0"/>
        <w:autoSpaceDE/>
        <w:autoSpaceDN/>
        <w:bidi w:val="0"/>
        <w:adjustRightInd/>
        <w:snapToGrid/>
        <w:spacing w:line="440" w:lineRule="atLeast"/>
        <w:ind w:firstLine="48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报价总价不得超过招标控制价，其中暂列金额、暂估价、</w:t>
      </w:r>
      <w:r>
        <w:rPr>
          <w:rFonts w:hint="eastAsia" w:ascii="宋体" w:hAnsi="宋体" w:eastAsia="宋体" w:cs="宋体"/>
          <w:color w:val="auto"/>
          <w:sz w:val="21"/>
          <w:szCs w:val="21"/>
          <w:highlight w:val="none"/>
        </w:rPr>
        <w:t>绿色施工安全防护措施费</w:t>
      </w:r>
      <w:r>
        <w:rPr>
          <w:rFonts w:hint="eastAsia" w:ascii="宋体" w:hAnsi="宋体" w:eastAsia="宋体" w:cs="宋体"/>
          <w:color w:val="auto"/>
          <w:sz w:val="21"/>
          <w:szCs w:val="21"/>
          <w:highlight w:val="none"/>
          <w:lang w:val="en-US" w:eastAsia="zh-CN"/>
        </w:rPr>
        <w:t>为不可竞争费用。</w:t>
      </w:r>
    </w:p>
    <w:p w14:paraId="1C532FFD">
      <w:pPr>
        <w:numPr>
          <w:ilvl w:val="0"/>
          <w:numId w:val="0"/>
        </w:numPr>
        <w:shd w:val="clear" w:color="auto" w:fill="auto"/>
        <w:spacing w:line="440" w:lineRule="atLeast"/>
        <w:ind w:firstLine="48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8、</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：符合国家和行业现行质量验收标准，一次性验收合格。</w:t>
      </w:r>
    </w:p>
    <w:p w14:paraId="1D7148BE">
      <w:pPr>
        <w:numPr>
          <w:ilvl w:val="0"/>
          <w:numId w:val="0"/>
        </w:numPr>
        <w:shd w:val="clear" w:color="auto" w:fill="auto"/>
        <w:spacing w:line="440" w:lineRule="atLeast"/>
        <w:ind w:firstLine="48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9、付款方式：</w:t>
      </w:r>
      <w:r>
        <w:rPr>
          <w:rFonts w:hint="eastAsia" w:ascii="宋体" w:hAnsi="宋体" w:eastAsia="宋体" w:cs="宋体"/>
          <w:color w:val="auto"/>
          <w:szCs w:val="21"/>
          <w:highlight w:val="none"/>
        </w:rPr>
        <w:t>预付款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合同签订生效后</w:t>
      </w:r>
      <w:r>
        <w:rPr>
          <w:rFonts w:hint="eastAsia" w:ascii="宋体" w:hAnsi="宋体" w:eastAsia="宋体" w:cs="宋体"/>
          <w:color w:val="auto"/>
          <w:szCs w:val="21"/>
          <w:highlight w:val="none"/>
          <w:lang w:val="en-US" w:eastAsia="zh-CN"/>
        </w:rPr>
        <w:t>20个工作日内</w:t>
      </w:r>
      <w:r>
        <w:rPr>
          <w:rFonts w:hint="eastAsia" w:ascii="宋体" w:hAnsi="宋体" w:eastAsia="宋体" w:cs="宋体"/>
          <w:color w:val="auto"/>
          <w:szCs w:val="21"/>
          <w:highlight w:val="none"/>
        </w:rPr>
        <w:t>，按合同金额30%支付。竣工款，经甲方确认工程竣工后</w:t>
      </w:r>
      <w:r>
        <w:rPr>
          <w:rFonts w:hint="eastAsia" w:ascii="宋体" w:hAnsi="宋体" w:eastAsia="宋体" w:cs="宋体"/>
          <w:color w:val="auto"/>
          <w:szCs w:val="21"/>
          <w:highlight w:val="none"/>
          <w:lang w:val="en-US" w:eastAsia="zh-CN"/>
        </w:rPr>
        <w:t>20个工作日</w:t>
      </w:r>
      <w:r>
        <w:rPr>
          <w:rFonts w:hint="eastAsia" w:ascii="宋体" w:hAnsi="宋体" w:eastAsia="宋体" w:cs="宋体"/>
          <w:color w:val="auto"/>
          <w:szCs w:val="21"/>
          <w:highlight w:val="none"/>
        </w:rPr>
        <w:t>，支付至合同金额的80%。结算款，经甲方确认工程验收合格及双方通过结算审核后</w:t>
      </w:r>
      <w:r>
        <w:rPr>
          <w:rFonts w:hint="eastAsia" w:ascii="宋体" w:hAnsi="宋体" w:eastAsia="宋体" w:cs="宋体"/>
          <w:color w:val="auto"/>
          <w:szCs w:val="21"/>
          <w:highlight w:val="none"/>
          <w:lang w:val="en-US" w:eastAsia="zh-CN"/>
        </w:rPr>
        <w:t>20个工作日</w:t>
      </w:r>
      <w:r>
        <w:rPr>
          <w:rFonts w:hint="eastAsia" w:ascii="宋体" w:hAnsi="宋体" w:eastAsia="宋体" w:cs="宋体"/>
          <w:color w:val="auto"/>
          <w:szCs w:val="21"/>
          <w:highlight w:val="none"/>
        </w:rPr>
        <w:t>，支付合同金额至97%。质保金，合同金额的3%作为质量保证金，自工程验收合格之日起算，质量保修期</w:t>
      </w:r>
      <w:r>
        <w:rPr>
          <w:rFonts w:hint="eastAsia" w:ascii="宋体" w:hAnsi="宋体" w:eastAsia="宋体" w:cs="宋体"/>
          <w:color w:val="auto"/>
          <w:szCs w:val="21"/>
          <w:highlight w:val="none"/>
          <w:lang w:val="en-US" w:eastAsia="zh-CN"/>
        </w:rPr>
        <w:t>2年届</w:t>
      </w:r>
      <w:r>
        <w:rPr>
          <w:rFonts w:hint="eastAsia" w:ascii="宋体" w:hAnsi="宋体" w:eastAsia="宋体" w:cs="宋体"/>
          <w:color w:val="auto"/>
          <w:szCs w:val="21"/>
          <w:highlight w:val="none"/>
        </w:rPr>
        <w:t>满后</w:t>
      </w:r>
      <w:r>
        <w:rPr>
          <w:rFonts w:hint="eastAsia" w:ascii="宋体" w:hAnsi="宋体" w:eastAsia="宋体" w:cs="宋体"/>
          <w:color w:val="auto"/>
          <w:szCs w:val="21"/>
          <w:highlight w:val="none"/>
          <w:lang w:val="en-US" w:eastAsia="zh-CN"/>
        </w:rPr>
        <w:t>20个工作日</w:t>
      </w:r>
      <w:r>
        <w:rPr>
          <w:rFonts w:hint="eastAsia" w:ascii="宋体" w:hAnsi="宋体" w:eastAsia="宋体" w:cs="宋体"/>
          <w:color w:val="auto"/>
          <w:szCs w:val="21"/>
          <w:highlight w:val="none"/>
        </w:rPr>
        <w:t>且经甲方确认无质量问题后无息结清。</w:t>
      </w:r>
    </w:p>
    <w:p w14:paraId="34A0539E">
      <w:pPr>
        <w:shd w:val="clear" w:color="auto" w:fill="auto"/>
        <w:spacing w:line="440" w:lineRule="atLeast"/>
        <w:ind w:firstLine="48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二、供应商资格要求</w:t>
      </w:r>
    </w:p>
    <w:p w14:paraId="3EE4EDD7">
      <w:pPr>
        <w:numPr>
          <w:ilvl w:val="0"/>
          <w:numId w:val="0"/>
        </w:numPr>
        <w:shd w:val="clear" w:color="auto" w:fill="auto"/>
        <w:kinsoku/>
        <w:autoSpaceDE/>
        <w:autoSpaceDN/>
        <w:adjustRightInd/>
        <w:snapToGrid/>
        <w:spacing w:before="0" w:beforeLines="-2147483648" w:after="0" w:afterLines="-2147483648" w:line="440" w:lineRule="atLeas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1、具有独立承担民事责任的能力：在中华人民共和国境内注册的法人或其他组织或自然人，须提交有效的营业执照（或事业法人登记证或身份证等相关证明）副本复印件。分支机构投标的，须提供总公司和分公司营业执照副本复印件，总公司出具给分支机构的授权书。</w:t>
      </w:r>
    </w:p>
    <w:p w14:paraId="014060D1">
      <w:pPr>
        <w:numPr>
          <w:ilvl w:val="0"/>
          <w:numId w:val="0"/>
        </w:numPr>
        <w:shd w:val="clear" w:color="auto" w:fill="auto"/>
        <w:kinsoku/>
        <w:autoSpaceDE/>
        <w:autoSpaceDN/>
        <w:adjustRightInd/>
        <w:snapToGrid/>
        <w:spacing w:before="0" w:beforeLines="-2147483648" w:after="0" w:afterLines="-2147483648" w:line="440" w:lineRule="atLeas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2、单位负责人为同一人或者存在直接控股、管理关系的不同供应商，不得参加同一项目报价，一经发现按废标处理并标记为不诚信供应商，须出具声明函；</w:t>
      </w:r>
    </w:p>
    <w:p w14:paraId="66FE9353">
      <w:pPr>
        <w:numPr>
          <w:ilvl w:val="0"/>
          <w:numId w:val="0"/>
        </w:numPr>
        <w:shd w:val="clear" w:color="auto" w:fill="auto"/>
        <w:kinsoku/>
        <w:autoSpaceDE/>
        <w:autoSpaceDN/>
        <w:adjustRightInd/>
        <w:snapToGrid/>
        <w:spacing w:before="0" w:beforeLines="-2147483648" w:after="0" w:afterLines="-2147483648" w:line="440" w:lineRule="atLeas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3、响应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须提供网站查询结果截图证明；</w:t>
      </w:r>
    </w:p>
    <w:p w14:paraId="40491951">
      <w:pPr>
        <w:numPr>
          <w:ilvl w:val="0"/>
          <w:numId w:val="0"/>
        </w:numPr>
        <w:shd w:val="clear" w:color="auto" w:fill="auto"/>
        <w:spacing w:line="440" w:lineRule="atLeast"/>
        <w:ind w:firstLine="480"/>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4、有依法缴纳税收和社会保障资金的良好记录，具有良好的商业信誉和健全的财务会计制度，履行合同所必需的设备和专业技术能力，法律、行政法规规定的其他条件（提供承诺函，格式自拟）；</w:t>
      </w:r>
    </w:p>
    <w:p w14:paraId="5FDC73C7">
      <w:pPr>
        <w:numPr>
          <w:ilvl w:val="0"/>
          <w:numId w:val="0"/>
        </w:numPr>
        <w:shd w:val="clear" w:color="auto" w:fill="auto"/>
        <w:kinsoku/>
        <w:autoSpaceDE/>
        <w:autoSpaceDN/>
        <w:adjustRightInd/>
        <w:snapToGrid/>
        <w:spacing w:before="0" w:beforeLines="-2147483648" w:after="0" w:afterLines="-2147483648" w:line="440" w:lineRule="atLeast"/>
        <w:ind w:firstLine="480"/>
        <w:textAlignment w:val="auto"/>
        <w:rPr>
          <w:rFonts w:hint="eastAsia" w:ascii="宋体" w:hAnsi="宋体" w:eastAsia="宋体" w:cs="宋体"/>
          <w:color w:val="auto"/>
          <w:szCs w:val="21"/>
          <w:highlight w:val="none"/>
          <w:lang w:val="en-US" w:eastAsia="zh-CN"/>
        </w:rPr>
      </w:pPr>
      <w:r>
        <w:rPr>
          <w:rFonts w:hint="eastAsia" w:ascii="宋体" w:hAnsi="宋体" w:eastAsia="宋体" w:cs="宋体"/>
          <w:snapToGrid/>
          <w:color w:val="auto"/>
          <w:sz w:val="21"/>
          <w:szCs w:val="21"/>
          <w:highlight w:val="none"/>
          <w:lang w:val="en-US" w:eastAsia="zh-CN" w:bidi="ar-SA"/>
        </w:rPr>
        <w:t>5、</w:t>
      </w:r>
      <w:r>
        <w:rPr>
          <w:rFonts w:hint="eastAsia" w:ascii="宋体" w:hAnsi="宋体" w:eastAsia="宋体" w:cs="宋体"/>
          <w:color w:val="auto"/>
          <w:szCs w:val="21"/>
          <w:highlight w:val="none"/>
          <w:lang w:val="en-US" w:eastAsia="zh-CN"/>
        </w:rPr>
        <w:t>具有建筑行业建筑工程总承包三级；</w:t>
      </w:r>
    </w:p>
    <w:p w14:paraId="106E9030">
      <w:pPr>
        <w:numPr>
          <w:ilvl w:val="0"/>
          <w:numId w:val="0"/>
        </w:numPr>
        <w:shd w:val="clear" w:color="auto" w:fill="auto"/>
        <w:kinsoku/>
        <w:autoSpaceDE/>
        <w:autoSpaceDN/>
        <w:adjustRightInd/>
        <w:snapToGrid/>
        <w:spacing w:before="0" w:beforeLines="-2147483648" w:after="0" w:afterLines="-2147483648" w:line="440" w:lineRule="atLeast"/>
        <w:ind w:firstLine="480"/>
        <w:textAlignment w:val="auto"/>
        <w:rPr>
          <w:rFonts w:hint="eastAsia" w:ascii="宋体" w:hAnsi="宋体" w:eastAsia="宋体" w:cs="宋体"/>
          <w:snapToGrid/>
          <w:color w:val="auto"/>
          <w:sz w:val="21"/>
          <w:szCs w:val="21"/>
          <w:highlight w:val="none"/>
          <w:lang w:val="en-US" w:eastAsia="zh-CN" w:bidi="ar-SA"/>
        </w:rPr>
      </w:pPr>
      <w:r>
        <w:rPr>
          <w:rFonts w:hint="eastAsia" w:ascii="宋体" w:hAnsi="宋体" w:eastAsia="宋体" w:cs="宋体"/>
          <w:snapToGrid/>
          <w:color w:val="auto"/>
          <w:sz w:val="21"/>
          <w:szCs w:val="21"/>
          <w:highlight w:val="none"/>
          <w:lang w:val="en-US" w:eastAsia="zh-CN" w:bidi="ar-SA"/>
        </w:rPr>
        <w:t>6、本项目不接受联合体响应；</w:t>
      </w:r>
    </w:p>
    <w:p w14:paraId="6B51A3AA">
      <w:pPr>
        <w:numPr>
          <w:ilvl w:val="0"/>
          <w:numId w:val="0"/>
        </w:numPr>
        <w:shd w:val="clear" w:color="auto" w:fill="auto"/>
        <w:spacing w:line="440" w:lineRule="atLeast"/>
        <w:ind w:firstLine="480"/>
        <w:rPr>
          <w:rFonts w:hint="default"/>
          <w:lang w:val="en-US" w:eastAsia="zh-CN"/>
        </w:rPr>
      </w:pPr>
      <w:r>
        <w:rPr>
          <w:rFonts w:hint="eastAsia" w:ascii="宋体" w:hAnsi="宋体" w:eastAsia="宋体" w:cs="宋体"/>
          <w:snapToGrid/>
          <w:color w:val="auto"/>
          <w:sz w:val="21"/>
          <w:szCs w:val="21"/>
          <w:highlight w:val="none"/>
          <w:lang w:val="en-US" w:eastAsia="zh-CN" w:bidi="ar-SA"/>
        </w:rPr>
        <w:t>7、</w:t>
      </w:r>
      <w:r>
        <w:rPr>
          <w:rFonts w:hint="eastAsia" w:ascii="宋体" w:hAnsi="宋体" w:eastAsia="宋体" w:cs="宋体"/>
          <w:strike w:val="0"/>
          <w:dstrike w:val="0"/>
          <w:snapToGrid/>
          <w:color w:val="auto"/>
          <w:sz w:val="21"/>
          <w:szCs w:val="21"/>
          <w:highlight w:val="none"/>
          <w:lang w:val="en-US" w:eastAsia="zh-CN" w:bidi="ar-SA"/>
        </w:rPr>
        <w:t>其他相关证件及资质。</w:t>
      </w:r>
    </w:p>
    <w:p w14:paraId="2F04CB5A">
      <w:pPr>
        <w:shd w:val="clear" w:color="auto" w:fill="auto"/>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、安全文明施工要求</w:t>
      </w:r>
    </w:p>
    <w:p w14:paraId="0E52D926">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1、成交人须制定和落实安全生产及文明施工措施，施工期间须严格管理施工人员，保护好已完工工程成品，发生一切安全事故均由成交人自行负责。</w:t>
      </w:r>
    </w:p>
    <w:p w14:paraId="13D6824B">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2、成交人在施工期间应严格遵守国家、省、市有关防火、防爆和施工安全以及文明施工、深夜施工、环卫、治安与城管等规定，应建立规章制度和防护、防范措施，并承担由于自身措施不力造成事故责任和发生的费用。</w:t>
      </w:r>
    </w:p>
    <w:p w14:paraId="6F5262FC">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3、成交人应按安全施工的要求，采取严格科学的安全措施，确保施工安全和第三者的安全，承担由于自身安全措施不力造成的事故责任、法律责任和经济责任。如落实安全责任、实施责任管理。施工项目经理部承担控制、管理施工生产进度、成本、质量、安全等目标的责任。</w:t>
      </w:r>
    </w:p>
    <w:p w14:paraId="71C17E1E">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4、施工过程中应采取必要的有效措施减少对施工区域内进出人员的工作造成的影响，并确保各方人员的安全，施工区域内由于成交人的责任造成的一切人员的伤亡，均由成交人承担由此产生的一切赔偿等后果。</w:t>
      </w:r>
    </w:p>
    <w:p w14:paraId="299AA916">
      <w:pPr>
        <w:shd w:val="clear" w:color="auto" w:fill="auto"/>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、施工进度保障</w:t>
      </w:r>
    </w:p>
    <w:p w14:paraId="0F682D0D">
      <w:pPr>
        <w:shd w:val="clear" w:color="auto" w:fill="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报价人需根据工程的工期目标及项目的特点，制定详细的施工进度计划和科学的保证措施。根据总工期要求及施工进度要求，在人员、材料、机械及资金等方面的投入满足开工、竣工以及磋商文件规定的基础上制定科学可靠、完善，完全可行的施工进度计划及保障措施</w:t>
      </w:r>
      <w:r>
        <w:rPr>
          <w:rFonts w:hint="eastAsia" w:ascii="宋体" w:hAnsi="宋体" w:eastAsia="宋体" w:cs="宋体"/>
          <w:color w:val="auto"/>
          <w:sz w:val="21"/>
          <w:szCs w:val="21"/>
          <w:highlight w:val="none"/>
        </w:rPr>
        <w:t>。</w:t>
      </w:r>
    </w:p>
    <w:p w14:paraId="1382DADE">
      <w:pPr>
        <w:shd w:val="clear" w:color="auto" w:fill="auto"/>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、质量保障要求</w:t>
      </w:r>
    </w:p>
    <w:p w14:paraId="317E4557">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1、质量保修期从合同工程竣工之日算起。</w:t>
      </w:r>
    </w:p>
    <w:p w14:paraId="3ACBD824">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2、合同工程质量保修期：贰年。</w:t>
      </w:r>
    </w:p>
    <w:p w14:paraId="48B8E164">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3、质量保修责任</w:t>
      </w:r>
    </w:p>
    <w:p w14:paraId="5C927025">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3.1属于保修范围的项目，成交人应在接到采购人通知后的1天内派人保修。</w:t>
      </w:r>
    </w:p>
    <w:p w14:paraId="3E5D73E9">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3.2发生紧急抢修事故的，成交人在接到通知后，应立即赶赴现场进行抢修。</w:t>
      </w:r>
    </w:p>
    <w:p w14:paraId="3FDC7DE7">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4、符合国家和行业现行质量验收标准，一次性验收合格。</w:t>
      </w:r>
    </w:p>
    <w:p w14:paraId="435C05C0">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5、一次验收合格。施工期间若工程质量不合格，成交人须按建设单位要求停工和返工，返工费用由成交人负责，工期不予顺延。</w:t>
      </w:r>
    </w:p>
    <w:p w14:paraId="5D33B0EB">
      <w:pPr>
        <w:keepNext w:val="0"/>
        <w:keepLines w:val="0"/>
        <w:pageBreakBefore w:val="0"/>
        <w:widowControl w:val="0"/>
        <w:kinsoku/>
        <w:wordWrap/>
        <w:overflowPunct/>
        <w:topLinePunct w:val="0"/>
        <w:autoSpaceDE/>
        <w:autoSpaceDN/>
        <w:bidi w:val="0"/>
        <w:adjustRightInd/>
        <w:snapToGrid/>
        <w:spacing w:line="440" w:lineRule="atLeast"/>
        <w:ind w:firstLine="420" w:firstLineChars="200"/>
        <w:jc w:val="left"/>
        <w:textAlignment w:val="auto"/>
        <w:rPr>
          <w:rFonts w:hint="eastAsia" w:ascii="宋体" w:hAnsi="宋体" w:eastAsia="宋体" w:cs="宋体"/>
          <w:i w:val="0"/>
          <w:iCs w:val="0"/>
          <w:caps w:val="0"/>
          <w:color w:val="auto"/>
          <w:spacing w:val="0"/>
          <w:kern w:val="28"/>
          <w:sz w:val="21"/>
          <w:szCs w:val="20"/>
          <w:highlight w:val="none"/>
          <w:shd w:val="clear" w:color="auto" w:fill="auto"/>
          <w:lang w:val="en-US" w:eastAsia="zh-CN"/>
        </w:rPr>
      </w:pPr>
      <w:r>
        <w:rPr>
          <w:rFonts w:hint="eastAsia" w:ascii="宋体" w:hAnsi="宋体" w:eastAsia="宋体" w:cs="宋体"/>
          <w:i w:val="0"/>
          <w:iCs w:val="0"/>
          <w:caps w:val="0"/>
          <w:color w:val="auto"/>
          <w:spacing w:val="0"/>
          <w:kern w:val="28"/>
          <w:sz w:val="21"/>
          <w:szCs w:val="20"/>
          <w:highlight w:val="none"/>
          <w:shd w:val="clear" w:color="auto" w:fill="auto"/>
          <w:lang w:val="en-US" w:eastAsia="zh-CN"/>
        </w:rPr>
        <w:t>6、采购人、成交人双方应及时办理隐蔽工程和中间工程的检查与验收手续。供应商应于验收前24小时通知采购人，采购人代表接到通知后24小时内应到现场检验，认可签证后，方可进行下一工序施工。若采购人要求复验时，供应商应按要求办理复验。若复验合格，采购人应承担复验费用，由此造成停工，工期顺延；若复验不合格，其复验及返工费用由供应商承担，但工期也不予顺延。</w:t>
      </w:r>
    </w:p>
    <w:p w14:paraId="16CFDD24">
      <w:pPr>
        <w:pStyle w:val="2"/>
        <w:rPr>
          <w:rFonts w:hint="default"/>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9553ED8"/>
    <w:rsid w:val="07B47489"/>
    <w:rsid w:val="0BCD1A0B"/>
    <w:rsid w:val="0CA74A4A"/>
    <w:rsid w:val="0E256F51"/>
    <w:rsid w:val="10AD5253"/>
    <w:rsid w:val="11AD4065"/>
    <w:rsid w:val="13BB2E7C"/>
    <w:rsid w:val="16DE1FCF"/>
    <w:rsid w:val="18C35F61"/>
    <w:rsid w:val="192633EE"/>
    <w:rsid w:val="1AB60357"/>
    <w:rsid w:val="1B8C1D22"/>
    <w:rsid w:val="1C7104B7"/>
    <w:rsid w:val="1CC648B1"/>
    <w:rsid w:val="1FD65749"/>
    <w:rsid w:val="22FE4B8B"/>
    <w:rsid w:val="24713264"/>
    <w:rsid w:val="2E1F69AD"/>
    <w:rsid w:val="2F975429"/>
    <w:rsid w:val="35E34963"/>
    <w:rsid w:val="38357FDF"/>
    <w:rsid w:val="3A940645"/>
    <w:rsid w:val="3B7666BE"/>
    <w:rsid w:val="3CF274BC"/>
    <w:rsid w:val="3E8B583E"/>
    <w:rsid w:val="40230C45"/>
    <w:rsid w:val="42071C43"/>
    <w:rsid w:val="465D3A1A"/>
    <w:rsid w:val="4DB04899"/>
    <w:rsid w:val="4F151E14"/>
    <w:rsid w:val="59553ED8"/>
    <w:rsid w:val="5EEF0C0D"/>
    <w:rsid w:val="5EFD306E"/>
    <w:rsid w:val="5F9468B5"/>
    <w:rsid w:val="61FE079B"/>
    <w:rsid w:val="626E4CD7"/>
    <w:rsid w:val="63247F09"/>
    <w:rsid w:val="64EC677A"/>
    <w:rsid w:val="65470E4E"/>
    <w:rsid w:val="697458D3"/>
    <w:rsid w:val="69AB3BAC"/>
    <w:rsid w:val="6A120F87"/>
    <w:rsid w:val="6F114ACE"/>
    <w:rsid w:val="72E05C4B"/>
    <w:rsid w:val="76F2288B"/>
    <w:rsid w:val="7A7D145C"/>
    <w:rsid w:val="7DA0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2024</Words>
  <Characters>2069</Characters>
  <Lines>0</Lines>
  <Paragraphs>0</Paragraphs>
  <TotalTime>25</TotalTime>
  <ScaleCrop>false</ScaleCrop>
  <LinksUpToDate>false</LinksUpToDate>
  <CharactersWithSpaces>2069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2024-03-02T01:52:00Z</dcterms:created>
  <dc:creator>美的摄影「新市场分店」</dc:creator>
  <cp:lastModifiedBy>曹云诗</cp:lastModifiedBy>
  <cp:lastPrinted>2024-03-02T02:00:00Z</cp:lastPrinted>
  <dcterms:modified xsi:type="dcterms:W3CDTF">2026-01-09T01:28:33Z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1CE722F4EF744C638F5A43B3ABA8F8F0_13</vt:lpwstr>
  </property>
  <property fmtid="{D5CDD505-2E9C-101B-9397-08002B2CF9AE}" pid="4" name="KSOTemplateDocerSaveRecord">
    <vt:lpwstr>eyJoZGlkIjoiOWE3ZmU5N2M0MzRkNDFmZjJkOWM3NjdlYTk0MjcxZTkiLCJ1c2VySWQiOiIzOTY5MjIxMTYifQ==</vt:lpwstr>
  </property>
</Properties>
</file>