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B6A2">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val="0"/>
          <w:bCs w:val="0"/>
          <w:sz w:val="44"/>
          <w:szCs w:val="44"/>
          <w:lang w:val="en-US" w:eastAsia="zh-CN"/>
        </w:rPr>
        <w:t>广东省工人医院医用气体采购项目需求书</w:t>
      </w:r>
    </w:p>
    <w:p w14:paraId="1BF7B214">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项目</w:t>
      </w:r>
      <w:r>
        <w:rPr>
          <w:rFonts w:hint="eastAsia" w:ascii="仿宋" w:hAnsi="仿宋" w:eastAsia="仿宋" w:cs="仿宋"/>
          <w:b/>
          <w:bCs/>
          <w:sz w:val="32"/>
          <w:szCs w:val="32"/>
          <w:lang w:val="en-US" w:eastAsia="zh-CN"/>
        </w:rPr>
        <w:t>基本情况</w:t>
      </w:r>
    </w:p>
    <w:p w14:paraId="5FA308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项目名称</w:t>
      </w:r>
      <w:r>
        <w:rPr>
          <w:rFonts w:hint="eastAsia" w:ascii="仿宋" w:hAnsi="仿宋" w:eastAsia="仿宋" w:cs="仿宋"/>
          <w:sz w:val="32"/>
          <w:szCs w:val="32"/>
          <w:lang w:val="en-US" w:eastAsia="zh-CN"/>
        </w:rPr>
        <w:t>：</w:t>
      </w:r>
      <w:r>
        <w:rPr>
          <w:rFonts w:hint="eastAsia" w:ascii="仿宋" w:hAnsi="仿宋" w:eastAsia="仿宋" w:cs="仿宋"/>
          <w:sz w:val="32"/>
          <w:szCs w:val="32"/>
          <w:highlight w:val="none"/>
          <w:lang w:val="en-US" w:eastAsia="zh-CN"/>
        </w:rPr>
        <w:t>广东省工人医院医用气体采购项目</w:t>
      </w:r>
    </w:p>
    <w:p w14:paraId="06E2E5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项目编号</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粤工采【202</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】00</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-C-X</w:t>
      </w:r>
    </w:p>
    <w:p w14:paraId="311FCB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3.服务范围：负责为我院提供符合《中华人民共和国药典》2020版要求的医用气体。</w:t>
      </w:r>
    </w:p>
    <w:p w14:paraId="2040FB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4.预算金额：</w:t>
      </w:r>
      <w:r>
        <w:rPr>
          <w:rFonts w:hint="eastAsia" w:ascii="仿宋" w:hAnsi="仿宋" w:eastAsia="仿宋" w:cs="仿宋"/>
          <w:sz w:val="32"/>
          <w:szCs w:val="32"/>
          <w:highlight w:val="none"/>
          <w:lang w:val="en-US" w:eastAsia="zh-CN"/>
        </w:rPr>
        <w:t>34</w:t>
      </w:r>
      <w:r>
        <w:rPr>
          <w:rFonts w:hint="eastAsia" w:ascii="仿宋" w:hAnsi="仿宋" w:eastAsia="仿宋" w:cs="仿宋"/>
          <w:sz w:val="32"/>
          <w:szCs w:val="32"/>
          <w:lang w:val="en-US" w:eastAsia="zh-CN"/>
        </w:rPr>
        <w:t>万元/2年。本项目预算金额仅为服务期间预估金额，采购人不保证预算金额的服务量，服务费用按实际产生的费用结算。成交供应商应自行充分评估、承担备货及经营风险，不得以此主张可期利益损失。</w:t>
      </w:r>
    </w:p>
    <w:p w14:paraId="717471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服务</w:t>
      </w:r>
      <w:r>
        <w:rPr>
          <w:rFonts w:hint="eastAsia" w:ascii="仿宋" w:hAnsi="仿宋" w:eastAsia="仿宋" w:cs="仿宋"/>
          <w:sz w:val="32"/>
          <w:szCs w:val="32"/>
          <w:lang w:val="en-US" w:eastAsia="zh-CN"/>
        </w:rPr>
        <w:t>期限</w:t>
      </w:r>
      <w:r>
        <w:rPr>
          <w:rFonts w:hint="default" w:ascii="仿宋" w:hAnsi="仿宋" w:eastAsia="仿宋" w:cs="仿宋"/>
          <w:sz w:val="32"/>
          <w:szCs w:val="32"/>
          <w:lang w:val="en-US" w:eastAsia="zh-CN"/>
        </w:rPr>
        <w:t>：合同期两年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服务满一年后对供应商进行考核</w:t>
      </w:r>
      <w:r>
        <w:rPr>
          <w:rFonts w:hint="eastAsia" w:ascii="仿宋" w:hAnsi="仿宋" w:eastAsia="仿宋" w:cs="仿宋"/>
          <w:sz w:val="32"/>
          <w:szCs w:val="32"/>
          <w:highlight w:val="none"/>
          <w:lang w:val="en-US" w:eastAsia="zh-CN"/>
        </w:rPr>
        <w:t>（见附件1医用气体年度考核评分表）</w:t>
      </w:r>
      <w:r>
        <w:rPr>
          <w:rFonts w:hint="default" w:ascii="仿宋" w:hAnsi="仿宋" w:eastAsia="仿宋" w:cs="仿宋"/>
          <w:sz w:val="32"/>
          <w:szCs w:val="32"/>
          <w:highlight w:val="none"/>
          <w:lang w:val="en-US" w:eastAsia="zh-CN"/>
        </w:rPr>
        <w:t>，</w:t>
      </w:r>
      <w:r>
        <w:rPr>
          <w:rFonts w:hint="default" w:ascii="仿宋" w:hAnsi="仿宋" w:eastAsia="仿宋" w:cs="仿宋"/>
          <w:sz w:val="32"/>
          <w:szCs w:val="32"/>
          <w:lang w:val="en-US" w:eastAsia="zh-CN"/>
        </w:rPr>
        <w:t>考核合格的，供应商继续提供第二年的服务；考核不合格的，服务合同终止，采购人不承担任何违约责任。</w:t>
      </w:r>
    </w:p>
    <w:p w14:paraId="462370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6.付款方式：服务费用按月度进行结算。在每月5日前提交上月服务清单报表，根据服务情况确认无误后开具上月</w:t>
      </w:r>
      <w:bookmarkStart w:id="0" w:name="_GoBack"/>
      <w:bookmarkEnd w:id="0"/>
      <w:r>
        <w:rPr>
          <w:rFonts w:hint="eastAsia" w:ascii="仿宋" w:hAnsi="仿宋" w:eastAsia="仿宋" w:cs="仿宋"/>
          <w:sz w:val="32"/>
          <w:szCs w:val="32"/>
          <w:lang w:val="en-US" w:eastAsia="zh-CN"/>
        </w:rPr>
        <w:t>度的正式税务发票原件交采购人。采购人在收到上述资料后30个工作日内开始办理支付手续。如成交供应商提供服务不足一个月度时按实际产生数计算。</w:t>
      </w:r>
    </w:p>
    <w:p w14:paraId="7A5AD31D">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7.报价要求</w:t>
      </w:r>
    </w:p>
    <w:tbl>
      <w:tblPr>
        <w:tblStyle w:val="9"/>
        <w:tblW w:w="89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1"/>
        <w:gridCol w:w="1931"/>
        <w:gridCol w:w="1639"/>
        <w:gridCol w:w="1230"/>
        <w:gridCol w:w="1852"/>
        <w:gridCol w:w="1813"/>
      </w:tblGrid>
      <w:tr w14:paraId="3177B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5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74081F">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序号</w:t>
            </w:r>
          </w:p>
        </w:tc>
        <w:tc>
          <w:tcPr>
            <w:tcW w:w="19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79DB0D">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采购内容</w:t>
            </w:r>
          </w:p>
        </w:tc>
        <w:tc>
          <w:tcPr>
            <w:tcW w:w="16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8344730">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规格</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E2BDAF7">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单位</w:t>
            </w:r>
          </w:p>
        </w:tc>
        <w:tc>
          <w:tcPr>
            <w:tcW w:w="18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0A0026">
            <w:pPr>
              <w:jc w:val="center"/>
              <w:rPr>
                <w:rFonts w:hint="default" w:ascii="Calibri" w:hAnsi="Calibri" w:eastAsia="宋体" w:cs="Times New Roman"/>
                <w:sz w:val="24"/>
                <w:szCs w:val="28"/>
                <w:lang w:val="en-US" w:eastAsia="zh-CN"/>
              </w:rPr>
            </w:pPr>
            <w:r>
              <w:rPr>
                <w:rFonts w:hint="eastAsia" w:ascii="Calibri" w:hAnsi="Calibri" w:eastAsia="宋体" w:cs="Times New Roman"/>
                <w:color w:val="000000"/>
                <w:sz w:val="28"/>
                <w:szCs w:val="28"/>
                <w:lang w:val="en-US" w:eastAsia="zh-CN"/>
              </w:rPr>
              <w:t>最高限价（元）</w:t>
            </w:r>
          </w:p>
        </w:tc>
        <w:tc>
          <w:tcPr>
            <w:tcW w:w="18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141EF9A">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备注</w:t>
            </w:r>
          </w:p>
        </w:tc>
      </w:tr>
      <w:tr w14:paraId="252C2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8C7ECC">
            <w:pPr>
              <w:jc w:val="center"/>
              <w:rPr>
                <w:rFonts w:hint="eastAsia" w:ascii="Calibri" w:hAnsi="Calibri" w:eastAsia="宋体" w:cs="Times New Roman"/>
                <w:sz w:val="24"/>
                <w:szCs w:val="28"/>
                <w:lang w:val="en-US" w:eastAsia="zh-CN"/>
              </w:rPr>
            </w:pPr>
            <w:r>
              <w:rPr>
                <w:rFonts w:hint="eastAsia" w:ascii="Calibri" w:hAnsi="Calibri" w:eastAsia="宋体" w:cs="Times New Roman"/>
                <w:color w:val="000000"/>
                <w:sz w:val="28"/>
                <w:szCs w:val="28"/>
                <w:lang w:val="en-US" w:eastAsia="zh-CN"/>
              </w:rPr>
              <w:t>1</w:t>
            </w:r>
          </w:p>
        </w:tc>
        <w:tc>
          <w:tcPr>
            <w:tcW w:w="1931"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73370B1C">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医用氧气</w:t>
            </w:r>
          </w:p>
          <w:p w14:paraId="5DFB4003">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（≥99.5%）</w:t>
            </w:r>
          </w:p>
        </w:tc>
        <w:tc>
          <w:tcPr>
            <w:tcW w:w="16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BF10E">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2-10L钢瓶</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7937E">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瓶</w:t>
            </w:r>
          </w:p>
        </w:tc>
        <w:tc>
          <w:tcPr>
            <w:tcW w:w="185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756F8">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25</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024CE">
            <w:pPr>
              <w:jc w:val="center"/>
              <w:rPr>
                <w:rFonts w:hint="default" w:ascii="Calibri" w:hAnsi="Calibri" w:eastAsia="宋体" w:cs="Times New Roman"/>
                <w:sz w:val="24"/>
                <w:szCs w:val="28"/>
                <w:lang w:val="en-US" w:eastAsia="zh-CN"/>
              </w:rPr>
            </w:pPr>
            <w:r>
              <w:rPr>
                <w:rFonts w:hint="eastAsia" w:ascii="Calibri" w:hAnsi="Calibri" w:eastAsia="宋体" w:cs="Times New Roman"/>
                <w:sz w:val="24"/>
                <w:szCs w:val="28"/>
                <w:lang w:val="en-US" w:eastAsia="zh-CN"/>
              </w:rPr>
              <w:t>含钢瓶租赁费</w:t>
            </w:r>
          </w:p>
        </w:tc>
      </w:tr>
      <w:tr w14:paraId="36266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vMerge w:val="continue"/>
            <w:tcBorders>
              <w:top w:val="nil"/>
              <w:left w:val="single" w:color="000000" w:sz="4" w:space="0"/>
              <w:bottom w:val="single" w:color="000000" w:sz="4" w:space="0"/>
              <w:right w:val="single" w:color="000000" w:sz="4" w:space="0"/>
            </w:tcBorders>
            <w:vAlign w:val="center"/>
          </w:tcPr>
          <w:p w14:paraId="2D63CE41">
            <w:pPr>
              <w:jc w:val="center"/>
              <w:rPr>
                <w:rFonts w:ascii="Calibri" w:hAnsi="Calibri" w:eastAsia="宋体" w:cs="Times New Roman"/>
                <w:sz w:val="24"/>
                <w:szCs w:val="32"/>
              </w:rPr>
            </w:pPr>
          </w:p>
        </w:tc>
        <w:tc>
          <w:tcPr>
            <w:tcW w:w="1931" w:type="dxa"/>
            <w:vMerge w:val="continue"/>
            <w:tcBorders>
              <w:top w:val="nil"/>
              <w:left w:val="nil"/>
              <w:bottom w:val="single" w:color="000000" w:sz="4" w:space="0"/>
              <w:right w:val="single" w:color="000000" w:sz="4" w:space="0"/>
            </w:tcBorders>
            <w:vAlign w:val="center"/>
          </w:tcPr>
          <w:p w14:paraId="2096A049">
            <w:pPr>
              <w:jc w:val="center"/>
              <w:rPr>
                <w:rFonts w:hint="eastAsia" w:ascii="Calibri" w:hAnsi="Calibri" w:eastAsia="宋体" w:cs="Times New Roman"/>
                <w:color w:val="000000"/>
                <w:sz w:val="28"/>
                <w:szCs w:val="28"/>
              </w:rPr>
            </w:pPr>
          </w:p>
        </w:tc>
        <w:tc>
          <w:tcPr>
            <w:tcW w:w="16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546F9">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40L钢瓶</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9967C0">
            <w:pPr>
              <w:jc w:val="center"/>
              <w:rPr>
                <w:rFonts w:hint="eastAsia" w:ascii="Calibri" w:hAnsi="Calibri" w:eastAsia="宋体" w:cs="Times New Roman"/>
                <w:sz w:val="24"/>
                <w:szCs w:val="28"/>
                <w:lang w:val="en-US" w:eastAsia="zh-Hans"/>
              </w:rPr>
            </w:pPr>
            <w:r>
              <w:rPr>
                <w:rFonts w:hint="eastAsia" w:ascii="Calibri" w:hAnsi="Calibri" w:eastAsia="宋体" w:cs="Times New Roman"/>
                <w:color w:val="000000"/>
                <w:sz w:val="28"/>
                <w:szCs w:val="28"/>
                <w:lang w:val="en-US" w:eastAsia="zh-Hans"/>
              </w:rPr>
              <w:t>瓶</w:t>
            </w:r>
          </w:p>
        </w:tc>
        <w:tc>
          <w:tcPr>
            <w:tcW w:w="185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D6D32">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48</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A271B">
            <w:pPr>
              <w:jc w:val="center"/>
              <w:rPr>
                <w:rFonts w:hint="eastAsia" w:ascii="Calibri" w:hAnsi="Calibri" w:eastAsia="宋体" w:cs="Times New Roman"/>
                <w:sz w:val="24"/>
                <w:szCs w:val="28"/>
                <w:lang w:val="en-US" w:eastAsia="zh-Hans"/>
              </w:rPr>
            </w:pPr>
            <w:r>
              <w:rPr>
                <w:rFonts w:hint="eastAsia" w:ascii="Calibri" w:hAnsi="Calibri" w:eastAsia="宋体" w:cs="Times New Roman"/>
                <w:sz w:val="24"/>
                <w:szCs w:val="28"/>
                <w:lang w:val="en-US" w:eastAsia="zh-CN"/>
              </w:rPr>
              <w:t>含钢瓶租赁费</w:t>
            </w:r>
          </w:p>
        </w:tc>
      </w:tr>
      <w:tr w14:paraId="1DFB42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7592BB3">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14:paraId="493EB381">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医用液氧</w:t>
            </w:r>
          </w:p>
          <w:p w14:paraId="5F337E1E">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（≥99.5%）</w:t>
            </w:r>
          </w:p>
        </w:tc>
        <w:tc>
          <w:tcPr>
            <w:tcW w:w="1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0496BC">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175L杜瓦罐</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766497">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0BD943">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455</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BB1A7F">
            <w:pPr>
              <w:jc w:val="center"/>
              <w:rPr>
                <w:rFonts w:hint="eastAsia" w:ascii="Calibri" w:hAnsi="Calibri" w:eastAsia="宋体" w:cs="Times New Roman"/>
                <w:color w:val="000000"/>
                <w:sz w:val="28"/>
                <w:szCs w:val="28"/>
                <w:lang w:val="en-US" w:eastAsia="zh-Hans"/>
              </w:rPr>
            </w:pPr>
            <w:r>
              <w:rPr>
                <w:rFonts w:hint="eastAsia" w:ascii="Calibri" w:hAnsi="Calibri" w:eastAsia="宋体" w:cs="Times New Roman"/>
                <w:sz w:val="24"/>
                <w:szCs w:val="28"/>
                <w:lang w:val="en-US" w:eastAsia="zh-CN"/>
              </w:rPr>
              <w:t>含钢瓶租赁费</w:t>
            </w:r>
          </w:p>
        </w:tc>
      </w:tr>
      <w:tr w14:paraId="2C4ED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D3230F0">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14:paraId="5660D803">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二氧化碳</w:t>
            </w:r>
          </w:p>
          <w:p w14:paraId="5074BAAE">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(食品级)</w:t>
            </w:r>
          </w:p>
          <w:p w14:paraId="6E04E655">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（≥99.9%）</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F5391A0">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40L钢瓶</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4BB50D">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67BA1">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180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C0BA19">
            <w:pPr>
              <w:jc w:val="center"/>
              <w:rPr>
                <w:rFonts w:hint="eastAsia" w:ascii="Calibri" w:hAnsi="Calibri" w:eastAsia="宋体" w:cs="Times New Roman"/>
                <w:color w:val="000000"/>
                <w:sz w:val="28"/>
                <w:szCs w:val="28"/>
                <w:lang w:val="en-US" w:eastAsia="zh-Hans"/>
              </w:rPr>
            </w:pPr>
            <w:r>
              <w:rPr>
                <w:rFonts w:hint="eastAsia" w:ascii="Calibri" w:hAnsi="Calibri" w:eastAsia="宋体" w:cs="Times New Roman"/>
                <w:sz w:val="24"/>
                <w:szCs w:val="28"/>
                <w:lang w:val="en-US" w:eastAsia="zh-CN"/>
              </w:rPr>
              <w:t>含钢瓶租赁费</w:t>
            </w:r>
          </w:p>
        </w:tc>
      </w:tr>
      <w:tr w14:paraId="250BC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80A5CA9">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4</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F9E">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二氧化碳</w:t>
            </w:r>
          </w:p>
          <w:p w14:paraId="197FCC2D">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(食品级)</w:t>
            </w:r>
          </w:p>
          <w:p w14:paraId="15FC25A0">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（≥99.9%）</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8B47F80">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2L-10L钢瓶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C4CA18">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5B5A578">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130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DEFF5">
            <w:pPr>
              <w:jc w:val="center"/>
              <w:rPr>
                <w:rFonts w:hint="eastAsia" w:ascii="Calibri" w:hAnsi="Calibri" w:eastAsia="宋体" w:cs="Times New Roman"/>
                <w:color w:val="000000"/>
                <w:sz w:val="28"/>
                <w:szCs w:val="28"/>
                <w:lang w:val="en-US" w:eastAsia="zh-Hans"/>
              </w:rPr>
            </w:pPr>
            <w:r>
              <w:rPr>
                <w:rFonts w:hint="eastAsia" w:ascii="Calibri" w:hAnsi="Calibri" w:eastAsia="宋体" w:cs="Times New Roman"/>
                <w:sz w:val="24"/>
                <w:szCs w:val="28"/>
                <w:lang w:val="en-US" w:eastAsia="zh-CN"/>
              </w:rPr>
              <w:t>含钢瓶租赁费</w:t>
            </w:r>
          </w:p>
        </w:tc>
      </w:tr>
      <w:tr w14:paraId="3A608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8A49B42">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14:paraId="4A291B28">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压缩空气（21%O2+79%</w:t>
            </w:r>
          </w:p>
          <w:p w14:paraId="5117033B">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N2）</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C4098B8">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40L钢瓶</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9A99E9">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65FC8">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200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E2C60A">
            <w:pPr>
              <w:jc w:val="center"/>
              <w:rPr>
                <w:rFonts w:hint="eastAsia" w:ascii="Calibri" w:hAnsi="Calibri" w:eastAsia="宋体" w:cs="Times New Roman"/>
                <w:color w:val="000000"/>
                <w:sz w:val="28"/>
                <w:szCs w:val="28"/>
                <w:lang w:val="en-US" w:eastAsia="zh-Hans"/>
              </w:rPr>
            </w:pPr>
            <w:r>
              <w:rPr>
                <w:rFonts w:hint="eastAsia" w:ascii="Calibri" w:hAnsi="Calibri" w:eastAsia="宋体" w:cs="Times New Roman"/>
                <w:sz w:val="24"/>
                <w:szCs w:val="28"/>
                <w:lang w:val="en-US" w:eastAsia="zh-CN"/>
              </w:rPr>
              <w:t>含钢瓶租赁费</w:t>
            </w:r>
          </w:p>
        </w:tc>
      </w:tr>
      <w:tr w14:paraId="6BA68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95D3101">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6</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8CD">
            <w:pPr>
              <w:widowControl/>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rPr>
              <w:t>铝合金瓶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5B49E7">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2L-4L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33724D">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EE3F46">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rPr>
              <w:t>650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99DA0D">
            <w:pPr>
              <w:jc w:val="center"/>
              <w:rPr>
                <w:rFonts w:hint="eastAsia" w:ascii="Calibri" w:hAnsi="Calibri" w:eastAsia="宋体" w:cs="Times New Roman"/>
                <w:sz w:val="24"/>
                <w:szCs w:val="28"/>
                <w:lang w:val="en-US" w:eastAsia="zh-CN"/>
              </w:rPr>
            </w:pPr>
            <w:r>
              <w:rPr>
                <w:rFonts w:hint="eastAsia" w:ascii="Calibri" w:hAnsi="Calibri" w:eastAsia="宋体" w:cs="Times New Roman"/>
                <w:sz w:val="24"/>
                <w:szCs w:val="28"/>
                <w:lang w:val="en-US" w:eastAsia="zh-CN"/>
              </w:rPr>
              <w:t>新瓶（含首检费用）</w:t>
            </w:r>
          </w:p>
        </w:tc>
      </w:tr>
      <w:tr w14:paraId="3008D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DF28F76">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7</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FE9">
            <w:pPr>
              <w:widowControl/>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rPr>
              <w:t>铝合金瓶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A5EA9FE">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kern w:val="2"/>
                <w:sz w:val="28"/>
                <w:szCs w:val="28"/>
                <w:lang w:val="en-US" w:eastAsia="zh-CN"/>
              </w:rPr>
              <w:t>6L-</w:t>
            </w:r>
            <w:r>
              <w:rPr>
                <w:rFonts w:hint="eastAsia" w:ascii="Calibri" w:hAnsi="Calibri" w:eastAsia="宋体" w:cs="Times New Roman"/>
                <w:color w:val="000000"/>
                <w:kern w:val="2"/>
                <w:sz w:val="28"/>
                <w:szCs w:val="28"/>
              </w:rPr>
              <w:t>40L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88701D">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8E40B75">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rPr>
              <w:t>850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12CC41">
            <w:pPr>
              <w:jc w:val="center"/>
              <w:rPr>
                <w:rFonts w:hint="eastAsia" w:ascii="Calibri" w:hAnsi="Calibri" w:eastAsia="宋体" w:cs="Times New Roman"/>
                <w:sz w:val="24"/>
                <w:szCs w:val="28"/>
                <w:lang w:val="en-US" w:eastAsia="zh-CN"/>
              </w:rPr>
            </w:pPr>
            <w:r>
              <w:rPr>
                <w:rFonts w:hint="eastAsia" w:ascii="Calibri" w:hAnsi="Calibri" w:eastAsia="宋体" w:cs="Times New Roman"/>
                <w:sz w:val="24"/>
                <w:szCs w:val="28"/>
                <w:lang w:val="en-US" w:eastAsia="zh-CN"/>
              </w:rPr>
              <w:t>新瓶（含首检费用）</w:t>
            </w:r>
          </w:p>
        </w:tc>
      </w:tr>
      <w:tr w14:paraId="1A6BE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5CA2588">
            <w:pPr>
              <w:jc w:val="center"/>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8</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DB0F">
            <w:pPr>
              <w:widowControl/>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rPr>
              <w:t>钢瓶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85F511">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kern w:val="2"/>
                <w:sz w:val="28"/>
                <w:szCs w:val="28"/>
              </w:rPr>
              <w:t>40L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69F92">
            <w:pPr>
              <w:jc w:val="center"/>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589D8CC">
            <w:pPr>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rPr>
              <w:t>900</w:t>
            </w: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B29C04">
            <w:pPr>
              <w:jc w:val="center"/>
              <w:rPr>
                <w:rFonts w:hint="eastAsia" w:ascii="Calibri" w:hAnsi="Calibri" w:eastAsia="宋体" w:cs="Times New Roman"/>
                <w:sz w:val="24"/>
                <w:szCs w:val="28"/>
                <w:lang w:val="en-US" w:eastAsia="zh-CN"/>
              </w:rPr>
            </w:pPr>
            <w:r>
              <w:rPr>
                <w:rFonts w:hint="eastAsia" w:ascii="Calibri" w:hAnsi="Calibri" w:eastAsia="宋体" w:cs="Times New Roman"/>
                <w:sz w:val="24"/>
                <w:szCs w:val="28"/>
                <w:lang w:val="en-US" w:eastAsia="zh-CN"/>
              </w:rPr>
              <w:t>新瓶（含首检费用）</w:t>
            </w:r>
          </w:p>
        </w:tc>
      </w:tr>
    </w:tbl>
    <w:p w14:paraId="45208013">
      <w:pPr>
        <w:pStyle w:val="3"/>
        <w:numPr>
          <w:ilvl w:val="0"/>
          <w:numId w:val="0"/>
        </w:numPr>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报价要求：本项目供应商必须分别对以上全部内容进行各项单价报价及汇总单价报价且报价不得超过各项（医用液氧、医用氧气）单价报价上限，否则将被视为无效投标。</w:t>
      </w:r>
    </w:p>
    <w:p w14:paraId="0ABA7222">
      <w:pPr>
        <w:pStyle w:val="3"/>
        <w:numPr>
          <w:ilvl w:val="0"/>
          <w:numId w:val="0"/>
        </w:numPr>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采购人不保证本项目合同期内的具体供货量，实际供货数量以采购人的实际需求为准，按实结算。</w:t>
      </w:r>
    </w:p>
    <w:p w14:paraId="34FCD92B">
      <w:pPr>
        <w:pStyle w:val="3"/>
        <w:numPr>
          <w:ilvl w:val="0"/>
          <w:numId w:val="0"/>
        </w:numPr>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本项目的报价包括但不限于货物供货、包装、钢瓶、零配件更换（包含但不限于瓶阀、手轮、阀杆、阀芯、瓶阀六角等）、保养费、检测费、税费、运费、装卸费、保管、安装、调试、验收、培训、质保、售后服务及合同实施过程中的应预见和不可预见费用等完成合同规定责任和义务的一切费用，采购人将不再向中标人支付其他任何费用。</w:t>
      </w:r>
    </w:p>
    <w:p w14:paraId="108BD3C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二、供应商要求</w:t>
      </w:r>
    </w:p>
    <w:p w14:paraId="683239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具有独立承担民事责任的能力：在中华人民共和国境内注册的法人或其他组织或自然人，分支机构投标的，须提供总公司和分公司营业执照副本复印件，总公司出具给分支机构的授权书（提供有效的营业执照复印件或事业法人登记证或身份证等相关证明，并提供完整营业范围截图）；</w:t>
      </w:r>
    </w:p>
    <w:p w14:paraId="68A3C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2.有依法缴纳税收和社会保障资金的良好记录，具有良好的商业信誉和健全的财务会计制度，履行合同所必需的设备和专业技术能力，法律、行政法规规定的其他条件（提供承诺函，格式自拟）；</w:t>
      </w:r>
    </w:p>
    <w:p w14:paraId="50B1BA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3.单位负责人为同一人或者存在直接控股、管理关系的不同供应商，不得参加同一项目报价，一经发现按废标处理并标记为不诚信供应商（提供声明函，格式自拟）；</w:t>
      </w:r>
    </w:p>
    <w:p w14:paraId="765D6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45CA43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具有国家或省市国家安全生产监督管理局颁发的《危险化学品经营许可证》（如依法取得危险化学品安全生产许可证的危险化学品生产企业，在其厂区范围内销售本企业生产的危险化学品的，不需要提供该证明）（提供有效证件复印件）。</w:t>
      </w:r>
    </w:p>
    <w:p w14:paraId="08B4F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6.提供所供应气体的生产厂家（包括代销企业受委托的厂家）食品药品监督管理局颁发的《药品生产企业许可证》，证书中应注明生产范围：医用氧；如投标人为代理经销商，必须提供《药品经营许可证》。</w:t>
      </w:r>
    </w:p>
    <w:p w14:paraId="3FB31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7.具有《道路运输经营许可证》（提供有效证件复印件，如有委托运营方，需提供投标人与委托运营方的委托合同复印件）。</w:t>
      </w:r>
    </w:p>
    <w:p w14:paraId="77FE0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i w:val="0"/>
          <w:iCs w:val="0"/>
          <w:caps w:val="0"/>
          <w:color w:val="auto"/>
          <w:spacing w:val="0"/>
          <w:sz w:val="32"/>
          <w:szCs w:val="32"/>
          <w:highlight w:val="none"/>
          <w:shd w:val="clear" w:fill="FFFFFF"/>
          <w:lang w:val="en-US" w:eastAsia="zh-CN"/>
        </w:rPr>
        <w:t>8.具有有效的气瓶（移动式压力容器）充装许可证（提供有效的相关证件复印件加盖公章）。</w:t>
      </w:r>
    </w:p>
    <w:p w14:paraId="79FC9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9.本项目不接受联合体响应；</w:t>
      </w:r>
    </w:p>
    <w:p w14:paraId="27590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10.其他相关证件及资质。</w:t>
      </w:r>
    </w:p>
    <w:p w14:paraId="634D8C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三、采购需求</w:t>
      </w:r>
    </w:p>
    <w:p w14:paraId="4272B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1.供应商提供的医用气体必须符合《中华人民共和国药典》2020版或优于国家标准及规范。</w:t>
      </w:r>
    </w:p>
    <w:p w14:paraId="44C05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2.供应商须为采购人提供医用气体送货服务，供货时以采购人的书面通知或电话通知为准，接到采购人通知后供应商需</w:t>
      </w:r>
      <w:r>
        <w:rPr>
          <w:rFonts w:hint="eastAsia" w:ascii="仿宋" w:hAnsi="仿宋" w:eastAsia="仿宋" w:cs="仿宋"/>
          <w:i w:val="0"/>
          <w:iCs w:val="0"/>
          <w:caps w:val="0"/>
          <w:color w:val="auto"/>
          <w:spacing w:val="0"/>
          <w:sz w:val="32"/>
          <w:szCs w:val="32"/>
          <w:highlight w:val="none"/>
          <w:shd w:val="clear" w:fill="FFFFFF"/>
          <w:lang w:val="en-US" w:eastAsia="zh-CN"/>
        </w:rPr>
        <w:t>24小时内</w:t>
      </w:r>
      <w:r>
        <w:rPr>
          <w:rFonts w:hint="eastAsia" w:ascii="仿宋" w:hAnsi="仿宋" w:eastAsia="仿宋" w:cs="仿宋"/>
          <w:i w:val="0"/>
          <w:iCs w:val="0"/>
          <w:caps w:val="0"/>
          <w:color w:val="auto"/>
          <w:spacing w:val="0"/>
          <w:sz w:val="32"/>
          <w:szCs w:val="32"/>
          <w:shd w:val="clear" w:fill="FFFFFF"/>
          <w:lang w:val="en-US" w:eastAsia="zh-CN"/>
        </w:rPr>
        <w:t>送达，保质保量将货送达，节假日照常，</w:t>
      </w:r>
      <w:r>
        <w:rPr>
          <w:rFonts w:hint="eastAsia" w:ascii="仿宋" w:hAnsi="仿宋" w:eastAsia="仿宋" w:cs="仿宋"/>
          <w:color w:val="auto"/>
          <w:sz w:val="32"/>
          <w:szCs w:val="32"/>
          <w:shd w:val="clear" w:fill="FFFFFF"/>
        </w:rPr>
        <w:t>紧急情况应3小时或以内送货上门</w:t>
      </w:r>
      <w:r>
        <w:rPr>
          <w:rFonts w:hint="eastAsia" w:ascii="仿宋" w:hAnsi="仿宋" w:eastAsia="仿宋" w:cs="仿宋"/>
          <w:i w:val="0"/>
          <w:iCs w:val="0"/>
          <w:caps w:val="0"/>
          <w:color w:val="auto"/>
          <w:spacing w:val="0"/>
          <w:sz w:val="32"/>
          <w:szCs w:val="32"/>
          <w:shd w:val="clear" w:fill="FFFFFF"/>
          <w:lang w:val="en-US" w:eastAsia="zh-CN"/>
        </w:rPr>
        <w:t>。</w:t>
      </w:r>
    </w:p>
    <w:p w14:paraId="35BD4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3.交货地点为：广东省工人医院指定地点。供应商若未能按时供货而造成采购人损失的，供应商必须负责赔偿及承担相关责任。</w:t>
      </w:r>
    </w:p>
    <w:p w14:paraId="3DB2BC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供应商应采取相应措施对医用气体产品进行包装、产品的包装均应有良好的防湿、防锈、防潮、防雨、防腐及防碰撞的措施，并适宜本项目实施地点的气候条件。凡由于包装不良造成的损失和由此产生的费用均由供应商承担，供应商须确保货物在正常作业和装卸条件下安全无损地到达指定地点。</w:t>
      </w:r>
    </w:p>
    <w:p w14:paraId="3DC49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送货时，供应商应同时提交送货单和送货记录本和产品质量证明给采购人签收。采购人应对成交供应商送达的气体产品外观和规格进行验收。成交供应商送达的气体产品不符合本合同所规定的产品规格的，采购人有权当场拒收该产品，成交供应商则应自费负责运回或更换该不符合规格的产品。</w:t>
      </w:r>
    </w:p>
    <w:p w14:paraId="21C76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6.所有气体瓶身应按相关管理规定进行标签标识，如：气体名称、批号、有效期等，每批次应附气体检验报告书等相关资料。</w:t>
      </w:r>
    </w:p>
    <w:p w14:paraId="24320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7.采购人使用的所有气瓶均由成交供应商提供，所有使用气瓶应符合国家安全质量要求，成交供应商负责对气瓶进行维护保养、定期检验并具有有效的合格证明文件，相关费用全部由成交供应商承担；</w:t>
      </w:r>
    </w:p>
    <w:p w14:paraId="04D39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kern w:val="2"/>
          <w:sz w:val="32"/>
          <w:szCs w:val="32"/>
          <w:shd w:val="clear" w:fill="FFFFFF"/>
          <w:lang w:val="en-US" w:eastAsia="zh-CN" w:bidi="ar-SA"/>
        </w:rPr>
        <w:t>8.</w:t>
      </w:r>
      <w:r>
        <w:rPr>
          <w:rFonts w:hint="default" w:ascii="仿宋" w:hAnsi="仿宋" w:eastAsia="仿宋" w:cs="仿宋"/>
          <w:i w:val="0"/>
          <w:iCs w:val="0"/>
          <w:caps w:val="0"/>
          <w:color w:val="auto"/>
          <w:spacing w:val="0"/>
          <w:sz w:val="32"/>
          <w:szCs w:val="32"/>
          <w:shd w:val="clear" w:fill="FFFFFF"/>
          <w:lang w:val="en-US" w:eastAsia="zh-CN"/>
        </w:rPr>
        <w:t>供应商承诺提供的气体接口能与采购人现有设备相匹配，其中产生的费用由</w:t>
      </w:r>
      <w:r>
        <w:rPr>
          <w:rFonts w:hint="eastAsia" w:ascii="仿宋" w:hAnsi="仿宋" w:eastAsia="仿宋" w:cs="仿宋"/>
          <w:i w:val="0"/>
          <w:iCs w:val="0"/>
          <w:caps w:val="0"/>
          <w:color w:val="auto"/>
          <w:spacing w:val="0"/>
          <w:sz w:val="32"/>
          <w:szCs w:val="32"/>
          <w:shd w:val="clear" w:fill="FFFFFF"/>
          <w:lang w:val="en-US" w:eastAsia="zh-CN"/>
        </w:rPr>
        <w:t>供应商</w:t>
      </w:r>
      <w:r>
        <w:rPr>
          <w:rFonts w:hint="default" w:ascii="仿宋" w:hAnsi="仿宋" w:eastAsia="仿宋" w:cs="仿宋"/>
          <w:i w:val="0"/>
          <w:iCs w:val="0"/>
          <w:caps w:val="0"/>
          <w:color w:val="auto"/>
          <w:spacing w:val="0"/>
          <w:sz w:val="32"/>
          <w:szCs w:val="32"/>
          <w:shd w:val="clear" w:fill="FFFFFF"/>
          <w:lang w:val="en-US" w:eastAsia="zh-CN"/>
        </w:rPr>
        <w:t>承担</w:t>
      </w:r>
      <w:r>
        <w:rPr>
          <w:rFonts w:hint="eastAsia" w:ascii="仿宋" w:hAnsi="仿宋" w:eastAsia="仿宋" w:cs="仿宋"/>
          <w:i w:val="0"/>
          <w:iCs w:val="0"/>
          <w:caps w:val="0"/>
          <w:color w:val="auto"/>
          <w:spacing w:val="0"/>
          <w:sz w:val="32"/>
          <w:szCs w:val="32"/>
          <w:shd w:val="clear" w:fill="FFFFFF"/>
          <w:lang w:val="en-US" w:eastAsia="zh-CN"/>
        </w:rPr>
        <w:t>（提供承诺函，格式自拟）。</w:t>
      </w:r>
    </w:p>
    <w:p w14:paraId="317181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9.供应商提供的气体如出现质量问题，气瓶漏气等，成交供应商应在收到采购人通知后</w:t>
      </w:r>
      <w:r>
        <w:rPr>
          <w:rFonts w:hint="eastAsia" w:ascii="仿宋" w:hAnsi="仿宋" w:eastAsia="仿宋" w:cs="仿宋"/>
          <w:i w:val="0"/>
          <w:iCs w:val="0"/>
          <w:caps w:val="0"/>
          <w:color w:val="auto"/>
          <w:spacing w:val="0"/>
          <w:sz w:val="32"/>
          <w:szCs w:val="32"/>
          <w:highlight w:val="none"/>
          <w:shd w:val="clear" w:fill="FFFFFF"/>
          <w:lang w:val="en-US" w:eastAsia="zh-CN"/>
        </w:rPr>
        <w:t>12小时</w:t>
      </w:r>
      <w:r>
        <w:rPr>
          <w:rFonts w:hint="eastAsia" w:ascii="仿宋" w:hAnsi="仿宋" w:eastAsia="仿宋" w:cs="仿宋"/>
          <w:i w:val="0"/>
          <w:iCs w:val="0"/>
          <w:caps w:val="0"/>
          <w:color w:val="auto"/>
          <w:spacing w:val="0"/>
          <w:sz w:val="32"/>
          <w:szCs w:val="32"/>
          <w:shd w:val="clear" w:fill="FFFFFF"/>
          <w:lang w:val="en-US" w:eastAsia="zh-CN"/>
        </w:rPr>
        <w:t>内给予免费更换，若造成采购人损失的，供应商须负责赔偿及承担相关责任。</w:t>
      </w:r>
    </w:p>
    <w:p w14:paraId="1AB86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10.成交供应商须按国家相关规定进行合法运输，供应商负责气体的运输及装卸，自有或委托独立的运输团队，并能够提供整体最佳用气方案、售后维护及维修方案，能及时处理相关设备的故障以确保氧气供应，并能定期对采购人的操作人员进行免费安全操作培训等。</w:t>
      </w:r>
    </w:p>
    <w:p w14:paraId="5731BC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sectPr>
          <w:footerReference r:id="rId3" w:type="default"/>
          <w:pgSz w:w="11906" w:h="16838"/>
          <w:pgMar w:top="1417" w:right="1661" w:bottom="1417" w:left="1661" w:header="0" w:footer="595"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i w:val="0"/>
          <w:iCs w:val="0"/>
          <w:caps w:val="0"/>
          <w:color w:val="auto"/>
          <w:spacing w:val="0"/>
          <w:sz w:val="32"/>
          <w:szCs w:val="32"/>
          <w:shd w:val="clear" w:fill="FFFFFF"/>
          <w:lang w:val="en-US" w:eastAsia="zh-CN"/>
        </w:rPr>
        <w:t>11.供应商须提供全新的医用气体，不得侵害他人的知识产权等各项权利，否则，供应商须承担对第三方的侵权责任并承担因此而发生的所有费用。</w:t>
      </w:r>
    </w:p>
    <w:p w14:paraId="3B4159BD">
      <w:pPr>
        <w:jc w:val="left"/>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附件1：</w:t>
      </w:r>
    </w:p>
    <w:p w14:paraId="3F902B7C">
      <w:pPr>
        <w:jc w:val="center"/>
        <w:rPr>
          <w:rFonts w:hint="eastAsia" w:ascii="宋体" w:hAnsi="宋体" w:eastAsia="宋体" w:cs="宋体"/>
          <w:b/>
          <w:bCs/>
          <w:sz w:val="36"/>
          <w:szCs w:val="44"/>
        </w:rPr>
      </w:pPr>
      <w:r>
        <w:rPr>
          <w:rFonts w:hint="eastAsia" w:ascii="宋体" w:hAnsi="宋体" w:eastAsia="宋体" w:cs="宋体"/>
          <w:b/>
          <w:bCs/>
          <w:sz w:val="36"/>
          <w:szCs w:val="44"/>
        </w:rPr>
        <w:t>医用气体年度考核评分表</w:t>
      </w:r>
    </w:p>
    <w:tbl>
      <w:tblPr>
        <w:tblStyle w:val="9"/>
        <w:tblW w:w="48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4"/>
        <w:gridCol w:w="802"/>
        <w:gridCol w:w="3266"/>
        <w:gridCol w:w="1276"/>
        <w:gridCol w:w="1228"/>
      </w:tblGrid>
      <w:tr w14:paraId="4DEC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A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A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3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考核要素和评估内容及其标准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9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86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扣分原因</w:t>
            </w:r>
          </w:p>
        </w:tc>
      </w:tr>
      <w:tr w14:paraId="1332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D2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一、送货时间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E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F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按时送达得≥18分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偶有延迟但能主动、及时与采购人沟通并获得理解得10-17分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未按时送达且未进行有效沟通或沟通不及时得≤10分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9830">
            <w:pP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47AE">
            <w:pPr>
              <w:rPr>
                <w:rFonts w:hint="eastAsia" w:ascii="宋体" w:hAnsi="宋体" w:eastAsia="宋体" w:cs="宋体"/>
                <w:i w:val="0"/>
                <w:iCs w:val="0"/>
                <w:color w:val="000000"/>
                <w:sz w:val="22"/>
                <w:szCs w:val="22"/>
                <w:u w:val="none"/>
              </w:rPr>
            </w:pPr>
          </w:p>
        </w:tc>
      </w:tr>
      <w:tr w14:paraId="38EF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F1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二、服务态度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31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1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工作人员态度热情，认真负责，响应及时得≥18分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工作人员态度良好，较认真负责，响应较及时得10-17分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工作人员态度恶劣，响应迟缓等问题，严重影响采购人正常工作的得≤10分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906E">
            <w:pP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AC9D">
            <w:pPr>
              <w:rPr>
                <w:rFonts w:hint="eastAsia" w:ascii="宋体" w:hAnsi="宋体" w:eastAsia="宋体" w:cs="宋体"/>
                <w:i w:val="0"/>
                <w:iCs w:val="0"/>
                <w:color w:val="000000"/>
                <w:sz w:val="22"/>
                <w:szCs w:val="22"/>
                <w:u w:val="none"/>
              </w:rPr>
            </w:pPr>
          </w:p>
        </w:tc>
      </w:tr>
      <w:tr w14:paraId="2ECB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C2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三、差错情况</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A4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医用气体名称、数量、有效期等准确得≥18分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医用气体名称、数量、有效期等较准确得10-17分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医用气体名称、数量、有效期等不准确得≤10分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7169">
            <w:pP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E4A4">
            <w:pPr>
              <w:rPr>
                <w:rFonts w:hint="eastAsia" w:ascii="宋体" w:hAnsi="宋体" w:eastAsia="宋体" w:cs="宋体"/>
                <w:i w:val="0"/>
                <w:iCs w:val="0"/>
                <w:color w:val="000000"/>
                <w:sz w:val="22"/>
                <w:szCs w:val="22"/>
                <w:u w:val="none"/>
              </w:rPr>
            </w:pPr>
          </w:p>
        </w:tc>
      </w:tr>
      <w:tr w14:paraId="28DE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A2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四、产品纯度及压力</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C2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B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未发现产品纯度或压力不够现象得≥18分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较少出现产品纯度或压力不够现象，能及时更正得补救得10-17分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出现二次及以上产品纯度或压力不够现象情况得≤10分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7627">
            <w:pP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7428">
            <w:pPr>
              <w:rPr>
                <w:rFonts w:hint="eastAsia" w:ascii="宋体" w:hAnsi="宋体" w:eastAsia="宋体" w:cs="宋体"/>
                <w:i w:val="0"/>
                <w:iCs w:val="0"/>
                <w:color w:val="000000"/>
                <w:sz w:val="22"/>
                <w:szCs w:val="22"/>
                <w:u w:val="none"/>
              </w:rPr>
            </w:pPr>
          </w:p>
        </w:tc>
      </w:tr>
      <w:tr w14:paraId="6212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6D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五、售后服务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8C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2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供应商能够主动、定期与采购人保持沟通，积极听取意见并持续改进服务，根据随访频率及沟通质量得≥15分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供应商未与采购人保持沟通，未积极听取意见并不持续改进服务0-14分</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793F">
            <w:pP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7201">
            <w:pPr>
              <w:rPr>
                <w:rFonts w:hint="eastAsia" w:ascii="宋体" w:hAnsi="宋体" w:eastAsia="宋体" w:cs="宋体"/>
                <w:i w:val="0"/>
                <w:iCs w:val="0"/>
                <w:color w:val="000000"/>
                <w:sz w:val="22"/>
                <w:szCs w:val="22"/>
                <w:u w:val="none"/>
              </w:rPr>
            </w:pPr>
          </w:p>
        </w:tc>
      </w:tr>
      <w:tr w14:paraId="3185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一票否决项</w:t>
            </w:r>
          </w:p>
        </w:tc>
        <w:tc>
          <w:tcPr>
            <w:tcW w:w="1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4B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1、供应商提供假冒伪劣、三无产品；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2、医用气体未经检测，且未按要求限时整改；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3、采购人提出要求整改，供应商三次不予整改或整改后达不到采购人要求；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4、提供不合格的气瓶投入使用，气瓶上必须标有气体的名称、生产厂家、生产日期等有效信息。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发现不符合上述情形的不得分。</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25AE">
            <w:pPr>
              <w:jc w:val="center"/>
              <w:rPr>
                <w:rFonts w:hint="eastAsia" w:ascii="宋体" w:hAnsi="宋体" w:eastAsia="宋体" w:cs="宋体"/>
                <w:i w:val="0"/>
                <w:iCs w:val="0"/>
                <w:color w:val="000000"/>
                <w:sz w:val="22"/>
                <w:szCs w:val="22"/>
                <w:u w:val="none"/>
              </w:rPr>
            </w:pP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AE9B">
            <w:pPr>
              <w:jc w:val="center"/>
              <w:rPr>
                <w:rFonts w:hint="eastAsia" w:ascii="宋体" w:hAnsi="宋体" w:eastAsia="宋体" w:cs="宋体"/>
                <w:i w:val="0"/>
                <w:iCs w:val="0"/>
                <w:color w:val="000000"/>
                <w:sz w:val="22"/>
                <w:szCs w:val="22"/>
                <w:u w:val="none"/>
              </w:rPr>
            </w:pPr>
          </w:p>
        </w:tc>
      </w:tr>
      <w:tr w14:paraId="7ABB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6" w:hRule="atLeast"/>
        </w:trPr>
        <w:tc>
          <w:tcPr>
            <w:tcW w:w="16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6F33">
            <w:pPr>
              <w:jc w:val="center"/>
              <w:rPr>
                <w:rFonts w:hint="eastAsia" w:ascii="宋体" w:hAnsi="宋体" w:eastAsia="宋体" w:cs="宋体"/>
                <w:i w:val="0"/>
                <w:iCs w:val="0"/>
                <w:color w:val="000000"/>
                <w:sz w:val="20"/>
                <w:szCs w:val="20"/>
                <w:u w:val="none"/>
              </w:rPr>
            </w:pPr>
          </w:p>
        </w:tc>
        <w:tc>
          <w:tcPr>
            <w:tcW w:w="1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13D7">
            <w:pPr>
              <w:jc w:val="left"/>
              <w:rPr>
                <w:rFonts w:hint="eastAsia" w:ascii="宋体" w:hAnsi="宋体" w:eastAsia="宋体" w:cs="宋体"/>
                <w:i w:val="0"/>
                <w:iCs w:val="0"/>
                <w:color w:val="000000"/>
                <w:sz w:val="20"/>
                <w:szCs w:val="20"/>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CDCF">
            <w:pPr>
              <w:jc w:val="center"/>
              <w:rPr>
                <w:rFonts w:hint="eastAsia" w:ascii="宋体" w:hAnsi="宋体" w:eastAsia="宋体" w:cs="宋体"/>
                <w:i w:val="0"/>
                <w:iCs w:val="0"/>
                <w:color w:val="000000"/>
                <w:sz w:val="22"/>
                <w:szCs w:val="22"/>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C012">
            <w:pPr>
              <w:jc w:val="center"/>
              <w:rPr>
                <w:rFonts w:hint="eastAsia" w:ascii="宋体" w:hAnsi="宋体" w:eastAsia="宋体" w:cs="宋体"/>
                <w:i w:val="0"/>
                <w:iCs w:val="0"/>
                <w:color w:val="000000"/>
                <w:sz w:val="22"/>
                <w:szCs w:val="22"/>
                <w:u w:val="none"/>
              </w:rPr>
            </w:pPr>
          </w:p>
        </w:tc>
      </w:tr>
      <w:tr w14:paraId="4992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2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E230">
            <w:pPr>
              <w:rPr>
                <w:rFonts w:hint="eastAsia" w:ascii="宋体" w:hAnsi="宋体" w:eastAsia="宋体" w:cs="宋体"/>
                <w:i w:val="0"/>
                <w:iCs w:val="0"/>
                <w:color w:val="000000"/>
                <w:sz w:val="22"/>
                <w:szCs w:val="22"/>
                <w:u w:val="none"/>
              </w:rPr>
            </w:pPr>
          </w:p>
        </w:tc>
      </w:tr>
      <w:tr w14:paraId="0C63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考核结果</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104">
            <w:pPr>
              <w:jc w:val="center"/>
              <w:rPr>
                <w:rFonts w:hint="eastAsia" w:ascii="宋体" w:hAnsi="宋体" w:eastAsia="宋体" w:cs="宋体"/>
                <w:i w:val="0"/>
                <w:iCs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6E5E">
            <w:pPr>
              <w:rPr>
                <w:rFonts w:hint="eastAsia" w:ascii="宋体" w:hAnsi="宋体" w:eastAsia="宋体" w:cs="宋体"/>
                <w:i w:val="0"/>
                <w:iCs w:val="0"/>
                <w:color w:val="000000"/>
                <w:sz w:val="22"/>
                <w:szCs w:val="22"/>
                <w:u w:val="none"/>
              </w:rPr>
            </w:pPr>
          </w:p>
        </w:tc>
      </w:tr>
      <w:tr w14:paraId="1672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5000" w:type="pct"/>
            <w:gridSpan w:val="5"/>
            <w:tcBorders>
              <w:top w:val="nil"/>
              <w:left w:val="nil"/>
              <w:bottom w:val="nil"/>
              <w:right w:val="nil"/>
            </w:tcBorders>
            <w:shd w:val="clear" w:color="auto" w:fill="auto"/>
            <w:noWrap/>
            <w:vAlign w:val="center"/>
          </w:tcPr>
          <w:p w14:paraId="66315850">
            <w:pPr>
              <w:jc w:val="left"/>
              <w:rPr>
                <w:rFonts w:hint="eastAsia" w:ascii="宋体" w:hAnsi="宋体" w:eastAsia="宋体" w:cs="宋体"/>
                <w:i w:val="0"/>
                <w:iCs w:val="0"/>
                <w:color w:val="000000"/>
                <w:sz w:val="22"/>
                <w:szCs w:val="22"/>
                <w:u w:val="none"/>
              </w:rPr>
            </w:pPr>
            <w:r>
              <w:rPr>
                <w:rFonts w:hint="eastAsia" w:ascii="Calibri" w:hAnsi="Calibri" w:eastAsia="宋体" w:cs="Times New Roman"/>
                <w:color w:val="000000"/>
                <w:sz w:val="22"/>
                <w:szCs w:val="22"/>
                <w:lang w:val="en-US" w:eastAsia="zh-CN"/>
              </w:rPr>
              <w:t>注：评分80-100分为合格；80分以下为不合格。</w:t>
            </w:r>
          </w:p>
        </w:tc>
      </w:tr>
      <w:tr w14:paraId="4DF0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177" w:type="pct"/>
            <w:tcBorders>
              <w:top w:val="nil"/>
              <w:left w:val="nil"/>
              <w:bottom w:val="nil"/>
              <w:right w:val="nil"/>
            </w:tcBorders>
            <w:shd w:val="clear" w:color="auto" w:fill="auto"/>
            <w:noWrap/>
            <w:vAlign w:val="center"/>
          </w:tcPr>
          <w:p w14:paraId="5C6377ED">
            <w:pP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0452FBFC">
            <w:pPr>
              <w:jc w:val="center"/>
              <w:rPr>
                <w:rFonts w:hint="eastAsia" w:ascii="宋体" w:hAnsi="宋体" w:eastAsia="宋体" w:cs="宋体"/>
                <w:i w:val="0"/>
                <w:iCs w:val="0"/>
                <w:color w:val="000000"/>
                <w:sz w:val="22"/>
                <w:szCs w:val="22"/>
                <w:u w:val="none"/>
              </w:rPr>
            </w:pPr>
          </w:p>
        </w:tc>
        <w:tc>
          <w:tcPr>
            <w:tcW w:w="1900" w:type="pct"/>
            <w:tcBorders>
              <w:top w:val="nil"/>
              <w:left w:val="nil"/>
              <w:bottom w:val="nil"/>
              <w:right w:val="nil"/>
            </w:tcBorders>
            <w:shd w:val="clear" w:color="auto" w:fill="auto"/>
            <w:noWrap/>
            <w:vAlign w:val="center"/>
          </w:tcPr>
          <w:p w14:paraId="52BFAA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评分人：</w:t>
            </w:r>
          </w:p>
        </w:tc>
        <w:tc>
          <w:tcPr>
            <w:tcW w:w="741" w:type="pct"/>
            <w:tcBorders>
              <w:top w:val="nil"/>
              <w:left w:val="nil"/>
              <w:bottom w:val="nil"/>
              <w:right w:val="nil"/>
            </w:tcBorders>
            <w:shd w:val="clear" w:color="auto" w:fill="auto"/>
            <w:noWrap/>
            <w:vAlign w:val="center"/>
          </w:tcPr>
          <w:p w14:paraId="4C18810F">
            <w:pPr>
              <w:rPr>
                <w:rFonts w:hint="eastAsia" w:ascii="宋体" w:hAnsi="宋体" w:eastAsia="宋体" w:cs="宋体"/>
                <w:i w:val="0"/>
                <w:iCs w:val="0"/>
                <w:color w:val="000000"/>
                <w:sz w:val="22"/>
                <w:szCs w:val="22"/>
                <w:u w:val="none"/>
              </w:rPr>
            </w:pPr>
          </w:p>
          <w:p w14:paraId="07FEB75E">
            <w:pPr>
              <w:rPr>
                <w:rFonts w:hint="eastAsia" w:ascii="宋体" w:hAnsi="宋体" w:eastAsia="宋体" w:cs="宋体"/>
                <w:i w:val="0"/>
                <w:iCs w:val="0"/>
                <w:color w:val="000000"/>
                <w:sz w:val="22"/>
                <w:szCs w:val="22"/>
                <w:u w:val="none"/>
              </w:rPr>
            </w:pPr>
          </w:p>
        </w:tc>
        <w:tc>
          <w:tcPr>
            <w:tcW w:w="713" w:type="pct"/>
            <w:tcBorders>
              <w:top w:val="nil"/>
              <w:left w:val="nil"/>
              <w:bottom w:val="nil"/>
              <w:right w:val="nil"/>
            </w:tcBorders>
            <w:shd w:val="clear" w:color="auto" w:fill="auto"/>
            <w:noWrap/>
            <w:vAlign w:val="center"/>
          </w:tcPr>
          <w:p w14:paraId="7DD292F4">
            <w:pPr>
              <w:rPr>
                <w:rFonts w:hint="eastAsia" w:ascii="宋体" w:hAnsi="宋体" w:eastAsia="宋体" w:cs="宋体"/>
                <w:i w:val="0"/>
                <w:iCs w:val="0"/>
                <w:color w:val="000000"/>
                <w:sz w:val="22"/>
                <w:szCs w:val="22"/>
                <w:u w:val="none"/>
              </w:rPr>
            </w:pPr>
          </w:p>
        </w:tc>
      </w:tr>
      <w:tr w14:paraId="58B7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77" w:type="pct"/>
            <w:tcBorders>
              <w:top w:val="nil"/>
              <w:left w:val="nil"/>
              <w:bottom w:val="nil"/>
              <w:right w:val="nil"/>
            </w:tcBorders>
            <w:shd w:val="clear" w:color="auto" w:fill="auto"/>
            <w:noWrap/>
            <w:vAlign w:val="center"/>
          </w:tcPr>
          <w:p w14:paraId="0073E9E5">
            <w:pP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0B405A7A">
            <w:pPr>
              <w:jc w:val="center"/>
              <w:rPr>
                <w:rFonts w:hint="eastAsia" w:ascii="宋体" w:hAnsi="宋体" w:eastAsia="宋体" w:cs="宋体"/>
                <w:i w:val="0"/>
                <w:iCs w:val="0"/>
                <w:color w:val="000000"/>
                <w:sz w:val="22"/>
                <w:szCs w:val="22"/>
                <w:u w:val="none"/>
              </w:rPr>
            </w:pPr>
          </w:p>
        </w:tc>
        <w:tc>
          <w:tcPr>
            <w:tcW w:w="1900" w:type="pct"/>
            <w:tcBorders>
              <w:top w:val="nil"/>
              <w:left w:val="nil"/>
              <w:bottom w:val="nil"/>
              <w:right w:val="nil"/>
            </w:tcBorders>
            <w:shd w:val="clear" w:color="auto" w:fill="auto"/>
            <w:noWrap/>
            <w:vAlign w:val="center"/>
          </w:tcPr>
          <w:p w14:paraId="07416AD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日期：</w:t>
            </w:r>
          </w:p>
        </w:tc>
        <w:tc>
          <w:tcPr>
            <w:tcW w:w="741" w:type="pct"/>
            <w:tcBorders>
              <w:top w:val="nil"/>
              <w:left w:val="nil"/>
              <w:bottom w:val="nil"/>
              <w:right w:val="nil"/>
            </w:tcBorders>
            <w:shd w:val="clear" w:color="auto" w:fill="auto"/>
            <w:noWrap/>
            <w:vAlign w:val="center"/>
          </w:tcPr>
          <w:p w14:paraId="073FB7E4">
            <w:pPr>
              <w:rPr>
                <w:rFonts w:hint="eastAsia" w:ascii="宋体" w:hAnsi="宋体" w:eastAsia="宋体" w:cs="宋体"/>
                <w:i w:val="0"/>
                <w:iCs w:val="0"/>
                <w:color w:val="000000"/>
                <w:sz w:val="22"/>
                <w:szCs w:val="22"/>
                <w:u w:val="none"/>
              </w:rPr>
            </w:pPr>
          </w:p>
        </w:tc>
        <w:tc>
          <w:tcPr>
            <w:tcW w:w="713" w:type="pct"/>
            <w:tcBorders>
              <w:top w:val="nil"/>
              <w:left w:val="nil"/>
              <w:bottom w:val="nil"/>
              <w:right w:val="nil"/>
            </w:tcBorders>
            <w:shd w:val="clear" w:color="auto" w:fill="auto"/>
            <w:noWrap/>
            <w:vAlign w:val="center"/>
          </w:tcPr>
          <w:p w14:paraId="2C4D97F3">
            <w:pPr>
              <w:rPr>
                <w:rFonts w:hint="eastAsia" w:ascii="宋体" w:hAnsi="宋体" w:eastAsia="宋体" w:cs="宋体"/>
                <w:i w:val="0"/>
                <w:iCs w:val="0"/>
                <w:color w:val="000000"/>
                <w:sz w:val="22"/>
                <w:szCs w:val="22"/>
                <w:u w:val="none"/>
              </w:rPr>
            </w:pPr>
          </w:p>
        </w:tc>
      </w:tr>
    </w:tbl>
    <w:p w14:paraId="36B24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sectPr>
          <w:pgSz w:w="11906" w:h="16838"/>
          <w:pgMar w:top="1417" w:right="1661" w:bottom="1417" w:left="1661" w:header="0" w:footer="595" w:gutter="0"/>
          <w:pgBorders>
            <w:top w:val="none" w:sz="0" w:space="0"/>
            <w:left w:val="none" w:sz="0" w:space="0"/>
            <w:bottom w:val="none" w:sz="0" w:space="0"/>
            <w:right w:val="none" w:sz="0" w:space="0"/>
          </w:pgBorders>
          <w:cols w:space="0" w:num="1"/>
          <w:rtlGutter w:val="0"/>
          <w:docGrid w:linePitch="312" w:charSpace="0"/>
        </w:sectPr>
      </w:pPr>
    </w:p>
    <w:p w14:paraId="00A39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p w14:paraId="6BEB9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p>
    <w:sectPr>
      <w:pgSz w:w="11906" w:h="16838"/>
      <w:pgMar w:top="1417" w:right="1661" w:bottom="1417" w:left="1661" w:header="0" w:footer="595"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771144-E5C8-4585-88A6-BA9BB81F53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00E363-45C1-4B39-B6FC-6821824D80E5}"/>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B179CB0D-F10A-4A83-B61B-2BC208FFFA6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F15B">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5D8F3"/>
    <w:multiLevelType w:val="singleLevel"/>
    <w:tmpl w:val="FFB5D8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ZDJmNGQ2NmNjYWVmYmQ2NjlkNWYxY2VlMDc2YTUifQ=="/>
  </w:docVars>
  <w:rsids>
    <w:rsidRoot w:val="001128B5"/>
    <w:rsid w:val="0006632F"/>
    <w:rsid w:val="001128B5"/>
    <w:rsid w:val="00120147"/>
    <w:rsid w:val="00451E86"/>
    <w:rsid w:val="004A7A31"/>
    <w:rsid w:val="006C4FCB"/>
    <w:rsid w:val="00771B53"/>
    <w:rsid w:val="00881D98"/>
    <w:rsid w:val="008C7C42"/>
    <w:rsid w:val="009E73CD"/>
    <w:rsid w:val="00C04A9B"/>
    <w:rsid w:val="00C154FD"/>
    <w:rsid w:val="00CC704C"/>
    <w:rsid w:val="00D7131B"/>
    <w:rsid w:val="00DC6B0F"/>
    <w:rsid w:val="00E82C8E"/>
    <w:rsid w:val="00E85274"/>
    <w:rsid w:val="011B7573"/>
    <w:rsid w:val="01B55A6C"/>
    <w:rsid w:val="01D9415D"/>
    <w:rsid w:val="022C6982"/>
    <w:rsid w:val="022E01C2"/>
    <w:rsid w:val="026779BA"/>
    <w:rsid w:val="02897931"/>
    <w:rsid w:val="02975497"/>
    <w:rsid w:val="02B53D4B"/>
    <w:rsid w:val="02FD75C5"/>
    <w:rsid w:val="03C42CC6"/>
    <w:rsid w:val="045B1871"/>
    <w:rsid w:val="05A72556"/>
    <w:rsid w:val="05CD3FD8"/>
    <w:rsid w:val="05F94DCD"/>
    <w:rsid w:val="0615527A"/>
    <w:rsid w:val="06231E4A"/>
    <w:rsid w:val="06FB4CA7"/>
    <w:rsid w:val="07181F0D"/>
    <w:rsid w:val="07795046"/>
    <w:rsid w:val="07E15671"/>
    <w:rsid w:val="08FC55ED"/>
    <w:rsid w:val="09652EA6"/>
    <w:rsid w:val="098F29EC"/>
    <w:rsid w:val="09D92F4C"/>
    <w:rsid w:val="09E666C9"/>
    <w:rsid w:val="0A106B58"/>
    <w:rsid w:val="0A222B45"/>
    <w:rsid w:val="0B285BDA"/>
    <w:rsid w:val="0B9E1FAB"/>
    <w:rsid w:val="0C1E786D"/>
    <w:rsid w:val="0C2073C0"/>
    <w:rsid w:val="0C544DF9"/>
    <w:rsid w:val="0C9E5EAB"/>
    <w:rsid w:val="0D2E1801"/>
    <w:rsid w:val="0DF3567C"/>
    <w:rsid w:val="0E1F38BB"/>
    <w:rsid w:val="0ED939EE"/>
    <w:rsid w:val="0EE35760"/>
    <w:rsid w:val="0F2A1108"/>
    <w:rsid w:val="0FC4644C"/>
    <w:rsid w:val="0FCC70AF"/>
    <w:rsid w:val="10E57F5F"/>
    <w:rsid w:val="11147B6C"/>
    <w:rsid w:val="111725AC"/>
    <w:rsid w:val="11394FEF"/>
    <w:rsid w:val="117A3266"/>
    <w:rsid w:val="1279351E"/>
    <w:rsid w:val="12C30C3D"/>
    <w:rsid w:val="12C87155"/>
    <w:rsid w:val="12D4262A"/>
    <w:rsid w:val="13961EAE"/>
    <w:rsid w:val="13AE0697"/>
    <w:rsid w:val="13E5131B"/>
    <w:rsid w:val="14942891"/>
    <w:rsid w:val="14B52FB7"/>
    <w:rsid w:val="14D07641"/>
    <w:rsid w:val="14E13AA4"/>
    <w:rsid w:val="14FC4BEB"/>
    <w:rsid w:val="150A267E"/>
    <w:rsid w:val="155913E5"/>
    <w:rsid w:val="15CC74E3"/>
    <w:rsid w:val="15D20D15"/>
    <w:rsid w:val="15E909BB"/>
    <w:rsid w:val="15F57971"/>
    <w:rsid w:val="165F238B"/>
    <w:rsid w:val="16655D60"/>
    <w:rsid w:val="16873D30"/>
    <w:rsid w:val="16CB3620"/>
    <w:rsid w:val="170D7EAD"/>
    <w:rsid w:val="1722684F"/>
    <w:rsid w:val="17B172B6"/>
    <w:rsid w:val="17FD7263"/>
    <w:rsid w:val="18445F33"/>
    <w:rsid w:val="186136FB"/>
    <w:rsid w:val="187F73B4"/>
    <w:rsid w:val="18825562"/>
    <w:rsid w:val="18911017"/>
    <w:rsid w:val="192703F3"/>
    <w:rsid w:val="193A79F0"/>
    <w:rsid w:val="19917170"/>
    <w:rsid w:val="199804CB"/>
    <w:rsid w:val="19D92AF4"/>
    <w:rsid w:val="1A077661"/>
    <w:rsid w:val="1ADE60D5"/>
    <w:rsid w:val="1B3D3EDD"/>
    <w:rsid w:val="1B4818DF"/>
    <w:rsid w:val="1B532902"/>
    <w:rsid w:val="1B75684C"/>
    <w:rsid w:val="1B7D2CDE"/>
    <w:rsid w:val="1BDA7310"/>
    <w:rsid w:val="1BED413C"/>
    <w:rsid w:val="1BEF4851"/>
    <w:rsid w:val="1C6E39C8"/>
    <w:rsid w:val="1D532A73"/>
    <w:rsid w:val="1DFD6643"/>
    <w:rsid w:val="1E652BA8"/>
    <w:rsid w:val="1EA00084"/>
    <w:rsid w:val="1EB578C7"/>
    <w:rsid w:val="1EDF0BAD"/>
    <w:rsid w:val="1F2713AF"/>
    <w:rsid w:val="1F641FB5"/>
    <w:rsid w:val="1F923E71"/>
    <w:rsid w:val="1FB93A16"/>
    <w:rsid w:val="1FC97167"/>
    <w:rsid w:val="1FF65798"/>
    <w:rsid w:val="207B12D7"/>
    <w:rsid w:val="20804EAF"/>
    <w:rsid w:val="20CA3197"/>
    <w:rsid w:val="20CF4C51"/>
    <w:rsid w:val="20DB1E48"/>
    <w:rsid w:val="21224D81"/>
    <w:rsid w:val="21457358"/>
    <w:rsid w:val="21AE79B6"/>
    <w:rsid w:val="21F726B1"/>
    <w:rsid w:val="225E003A"/>
    <w:rsid w:val="23671171"/>
    <w:rsid w:val="23963804"/>
    <w:rsid w:val="23AE0B4E"/>
    <w:rsid w:val="23D65F3F"/>
    <w:rsid w:val="23F14A98"/>
    <w:rsid w:val="24135F0F"/>
    <w:rsid w:val="243A7DF3"/>
    <w:rsid w:val="24433980"/>
    <w:rsid w:val="24741D97"/>
    <w:rsid w:val="24A342E3"/>
    <w:rsid w:val="24CF08F9"/>
    <w:rsid w:val="24D942F0"/>
    <w:rsid w:val="253F2113"/>
    <w:rsid w:val="25432893"/>
    <w:rsid w:val="256052B1"/>
    <w:rsid w:val="257C53A7"/>
    <w:rsid w:val="25FF2CBA"/>
    <w:rsid w:val="264A4F28"/>
    <w:rsid w:val="264F7219"/>
    <w:rsid w:val="26D36E3E"/>
    <w:rsid w:val="27557431"/>
    <w:rsid w:val="275E59B7"/>
    <w:rsid w:val="277044D7"/>
    <w:rsid w:val="27D152E7"/>
    <w:rsid w:val="27D843EB"/>
    <w:rsid w:val="280B4196"/>
    <w:rsid w:val="280E3822"/>
    <w:rsid w:val="28125B4F"/>
    <w:rsid w:val="28A213AA"/>
    <w:rsid w:val="28AB040A"/>
    <w:rsid w:val="28ED35B3"/>
    <w:rsid w:val="28F043D9"/>
    <w:rsid w:val="29164E0D"/>
    <w:rsid w:val="296173A4"/>
    <w:rsid w:val="296A3769"/>
    <w:rsid w:val="297E112E"/>
    <w:rsid w:val="29DA2EF9"/>
    <w:rsid w:val="2AB643AF"/>
    <w:rsid w:val="2B481888"/>
    <w:rsid w:val="2B4B18C1"/>
    <w:rsid w:val="2B4C2396"/>
    <w:rsid w:val="2BA03A35"/>
    <w:rsid w:val="2BD85A36"/>
    <w:rsid w:val="2C605EE0"/>
    <w:rsid w:val="2C940FA1"/>
    <w:rsid w:val="2CB47D31"/>
    <w:rsid w:val="2CE822BE"/>
    <w:rsid w:val="2D35408E"/>
    <w:rsid w:val="2DD218DC"/>
    <w:rsid w:val="2E4F1D1A"/>
    <w:rsid w:val="2E6D478D"/>
    <w:rsid w:val="2EC1239E"/>
    <w:rsid w:val="2ED33B5E"/>
    <w:rsid w:val="2F1D72A2"/>
    <w:rsid w:val="2F407445"/>
    <w:rsid w:val="2FE53B49"/>
    <w:rsid w:val="30444D13"/>
    <w:rsid w:val="31657052"/>
    <w:rsid w:val="318178A1"/>
    <w:rsid w:val="318F56C9"/>
    <w:rsid w:val="3217448D"/>
    <w:rsid w:val="32436337"/>
    <w:rsid w:val="32CE2632"/>
    <w:rsid w:val="32ED1692"/>
    <w:rsid w:val="335D7BAA"/>
    <w:rsid w:val="33DE3751"/>
    <w:rsid w:val="33E13858"/>
    <w:rsid w:val="346239BA"/>
    <w:rsid w:val="34CC6F71"/>
    <w:rsid w:val="350A12E4"/>
    <w:rsid w:val="355471D3"/>
    <w:rsid w:val="35683252"/>
    <w:rsid w:val="356A26FC"/>
    <w:rsid w:val="36580A98"/>
    <w:rsid w:val="36700F3B"/>
    <w:rsid w:val="369872F0"/>
    <w:rsid w:val="36B10C29"/>
    <w:rsid w:val="36F20C1C"/>
    <w:rsid w:val="37070849"/>
    <w:rsid w:val="3720545C"/>
    <w:rsid w:val="37791837"/>
    <w:rsid w:val="379522F8"/>
    <w:rsid w:val="37F652F4"/>
    <w:rsid w:val="38395A34"/>
    <w:rsid w:val="383D35A9"/>
    <w:rsid w:val="38D359D5"/>
    <w:rsid w:val="39012070"/>
    <w:rsid w:val="393671C3"/>
    <w:rsid w:val="3A0B68A2"/>
    <w:rsid w:val="3A314D86"/>
    <w:rsid w:val="3A742699"/>
    <w:rsid w:val="3A8521B0"/>
    <w:rsid w:val="3B781D15"/>
    <w:rsid w:val="3BAB20EB"/>
    <w:rsid w:val="3BB84807"/>
    <w:rsid w:val="3BC9431F"/>
    <w:rsid w:val="3BCB0097"/>
    <w:rsid w:val="3C8B3CCA"/>
    <w:rsid w:val="3C926E07"/>
    <w:rsid w:val="3CC36C40"/>
    <w:rsid w:val="3D015E9D"/>
    <w:rsid w:val="3D36639D"/>
    <w:rsid w:val="3D6166D1"/>
    <w:rsid w:val="3D705C8A"/>
    <w:rsid w:val="3E021F53"/>
    <w:rsid w:val="3E047890"/>
    <w:rsid w:val="3EA51073"/>
    <w:rsid w:val="3F5B05F7"/>
    <w:rsid w:val="3FAC4683"/>
    <w:rsid w:val="3FB84DD6"/>
    <w:rsid w:val="3FD55988"/>
    <w:rsid w:val="40A1586A"/>
    <w:rsid w:val="410A6CD4"/>
    <w:rsid w:val="412A5860"/>
    <w:rsid w:val="41350B64"/>
    <w:rsid w:val="416D49C7"/>
    <w:rsid w:val="4185518C"/>
    <w:rsid w:val="41B756B1"/>
    <w:rsid w:val="4262727B"/>
    <w:rsid w:val="426536F5"/>
    <w:rsid w:val="42781298"/>
    <w:rsid w:val="42B6222B"/>
    <w:rsid w:val="433C7ACC"/>
    <w:rsid w:val="43524572"/>
    <w:rsid w:val="43650DD1"/>
    <w:rsid w:val="43814B85"/>
    <w:rsid w:val="43BC5856"/>
    <w:rsid w:val="43C24475"/>
    <w:rsid w:val="43EA37DE"/>
    <w:rsid w:val="43F80824"/>
    <w:rsid w:val="44590916"/>
    <w:rsid w:val="44804CC7"/>
    <w:rsid w:val="45085EB8"/>
    <w:rsid w:val="452A029A"/>
    <w:rsid w:val="454B3FF6"/>
    <w:rsid w:val="461E795D"/>
    <w:rsid w:val="46D00C57"/>
    <w:rsid w:val="46E878B4"/>
    <w:rsid w:val="46F81F5C"/>
    <w:rsid w:val="47347391"/>
    <w:rsid w:val="474D22A8"/>
    <w:rsid w:val="47851748"/>
    <w:rsid w:val="47A978DA"/>
    <w:rsid w:val="47AD7535"/>
    <w:rsid w:val="47D44F36"/>
    <w:rsid w:val="47E726FC"/>
    <w:rsid w:val="484A67E7"/>
    <w:rsid w:val="48645AFB"/>
    <w:rsid w:val="49AC2D5E"/>
    <w:rsid w:val="4A472CDD"/>
    <w:rsid w:val="4ADC30FC"/>
    <w:rsid w:val="4B05076D"/>
    <w:rsid w:val="4B32526E"/>
    <w:rsid w:val="4BC15012"/>
    <w:rsid w:val="4BC30811"/>
    <w:rsid w:val="4C49710A"/>
    <w:rsid w:val="4CA26BF2"/>
    <w:rsid w:val="4E43486A"/>
    <w:rsid w:val="4E4C3506"/>
    <w:rsid w:val="4E4C43C5"/>
    <w:rsid w:val="4E9F10BE"/>
    <w:rsid w:val="4EA22639"/>
    <w:rsid w:val="4EF0595D"/>
    <w:rsid w:val="4F77479F"/>
    <w:rsid w:val="4F8B6063"/>
    <w:rsid w:val="500E0665"/>
    <w:rsid w:val="50643934"/>
    <w:rsid w:val="509251CF"/>
    <w:rsid w:val="50A32F39"/>
    <w:rsid w:val="50B04EAD"/>
    <w:rsid w:val="50D43A3A"/>
    <w:rsid w:val="51645C82"/>
    <w:rsid w:val="51DE0653"/>
    <w:rsid w:val="52023799"/>
    <w:rsid w:val="523D7334"/>
    <w:rsid w:val="52B256B5"/>
    <w:rsid w:val="52F83A10"/>
    <w:rsid w:val="533042CB"/>
    <w:rsid w:val="53DF697E"/>
    <w:rsid w:val="54170DFE"/>
    <w:rsid w:val="542C1497"/>
    <w:rsid w:val="54344493"/>
    <w:rsid w:val="54E57FC4"/>
    <w:rsid w:val="5519772E"/>
    <w:rsid w:val="55342CF9"/>
    <w:rsid w:val="55563F10"/>
    <w:rsid w:val="55B47996"/>
    <w:rsid w:val="55BB1CC7"/>
    <w:rsid w:val="55C754D1"/>
    <w:rsid w:val="55E738C7"/>
    <w:rsid w:val="56866145"/>
    <w:rsid w:val="56EC006C"/>
    <w:rsid w:val="56F15EF3"/>
    <w:rsid w:val="56FE711B"/>
    <w:rsid w:val="56FF029F"/>
    <w:rsid w:val="573E493A"/>
    <w:rsid w:val="57AA1051"/>
    <w:rsid w:val="57B2268A"/>
    <w:rsid w:val="580A6291"/>
    <w:rsid w:val="581A7F84"/>
    <w:rsid w:val="58523BC2"/>
    <w:rsid w:val="589D5A86"/>
    <w:rsid w:val="58AF43F3"/>
    <w:rsid w:val="58C779E0"/>
    <w:rsid w:val="593037D7"/>
    <w:rsid w:val="5951557C"/>
    <w:rsid w:val="599358A4"/>
    <w:rsid w:val="59945B14"/>
    <w:rsid w:val="59B2735C"/>
    <w:rsid w:val="59DC5D58"/>
    <w:rsid w:val="59E720E8"/>
    <w:rsid w:val="5A9F6E67"/>
    <w:rsid w:val="5ADD34EB"/>
    <w:rsid w:val="5AE23A4B"/>
    <w:rsid w:val="5AF052E3"/>
    <w:rsid w:val="5AFE1DDF"/>
    <w:rsid w:val="5BB15110"/>
    <w:rsid w:val="5BFE7BBD"/>
    <w:rsid w:val="5C186C83"/>
    <w:rsid w:val="5CF74D38"/>
    <w:rsid w:val="5DA950A2"/>
    <w:rsid w:val="5DE577B3"/>
    <w:rsid w:val="5E515A6C"/>
    <w:rsid w:val="5E622685"/>
    <w:rsid w:val="5E766130"/>
    <w:rsid w:val="5E955858"/>
    <w:rsid w:val="5EDB5F93"/>
    <w:rsid w:val="5F022145"/>
    <w:rsid w:val="5F2D4A41"/>
    <w:rsid w:val="5F4C3ED5"/>
    <w:rsid w:val="5FAA4C6E"/>
    <w:rsid w:val="60001041"/>
    <w:rsid w:val="602C326A"/>
    <w:rsid w:val="603B3F97"/>
    <w:rsid w:val="604F4E8B"/>
    <w:rsid w:val="60A30D33"/>
    <w:rsid w:val="60C55510"/>
    <w:rsid w:val="60C80F7E"/>
    <w:rsid w:val="60CD22A0"/>
    <w:rsid w:val="60EA7FE0"/>
    <w:rsid w:val="610343DE"/>
    <w:rsid w:val="615A7643"/>
    <w:rsid w:val="619863BE"/>
    <w:rsid w:val="621B7B60"/>
    <w:rsid w:val="62A143F0"/>
    <w:rsid w:val="62C27B96"/>
    <w:rsid w:val="62FC506A"/>
    <w:rsid w:val="639A641D"/>
    <w:rsid w:val="6454481E"/>
    <w:rsid w:val="649039A2"/>
    <w:rsid w:val="64E45093"/>
    <w:rsid w:val="653D5AEC"/>
    <w:rsid w:val="65E90D03"/>
    <w:rsid w:val="662F3B8F"/>
    <w:rsid w:val="669E4476"/>
    <w:rsid w:val="66AF3A6A"/>
    <w:rsid w:val="67587BEE"/>
    <w:rsid w:val="67BA382B"/>
    <w:rsid w:val="682B7F8C"/>
    <w:rsid w:val="684A333D"/>
    <w:rsid w:val="68685F18"/>
    <w:rsid w:val="69286353"/>
    <w:rsid w:val="696A0640"/>
    <w:rsid w:val="69AF0748"/>
    <w:rsid w:val="69C6041E"/>
    <w:rsid w:val="6B1139A5"/>
    <w:rsid w:val="6B310743"/>
    <w:rsid w:val="6B47355B"/>
    <w:rsid w:val="6B883AD8"/>
    <w:rsid w:val="6BB81476"/>
    <w:rsid w:val="6BD050D2"/>
    <w:rsid w:val="6C0A0FA1"/>
    <w:rsid w:val="6C3867D3"/>
    <w:rsid w:val="6CBC11B2"/>
    <w:rsid w:val="6CD21F7C"/>
    <w:rsid w:val="6D0669CA"/>
    <w:rsid w:val="6D08089B"/>
    <w:rsid w:val="6D725D15"/>
    <w:rsid w:val="6D8F2AC2"/>
    <w:rsid w:val="6E313E22"/>
    <w:rsid w:val="6E736112"/>
    <w:rsid w:val="6E7E2EFE"/>
    <w:rsid w:val="6E8F6D05"/>
    <w:rsid w:val="6EAB1E23"/>
    <w:rsid w:val="6EB43431"/>
    <w:rsid w:val="6F0532E4"/>
    <w:rsid w:val="6F481423"/>
    <w:rsid w:val="6F854425"/>
    <w:rsid w:val="6FB01BA4"/>
    <w:rsid w:val="6FD42C74"/>
    <w:rsid w:val="6FF00F2D"/>
    <w:rsid w:val="7023779A"/>
    <w:rsid w:val="70590E33"/>
    <w:rsid w:val="70820965"/>
    <w:rsid w:val="70C941B2"/>
    <w:rsid w:val="70DA254F"/>
    <w:rsid w:val="71003B2D"/>
    <w:rsid w:val="713D5FA9"/>
    <w:rsid w:val="713F23B2"/>
    <w:rsid w:val="729D4CC8"/>
    <w:rsid w:val="72BA43E6"/>
    <w:rsid w:val="72CE1C3F"/>
    <w:rsid w:val="731252F5"/>
    <w:rsid w:val="7358745E"/>
    <w:rsid w:val="7425559F"/>
    <w:rsid w:val="75114065"/>
    <w:rsid w:val="75B62796"/>
    <w:rsid w:val="75C54221"/>
    <w:rsid w:val="765F3F76"/>
    <w:rsid w:val="77133360"/>
    <w:rsid w:val="7756518C"/>
    <w:rsid w:val="776678AB"/>
    <w:rsid w:val="77C41863"/>
    <w:rsid w:val="77DD7433"/>
    <w:rsid w:val="77E43CB3"/>
    <w:rsid w:val="784529A4"/>
    <w:rsid w:val="786F7872"/>
    <w:rsid w:val="787222E6"/>
    <w:rsid w:val="78DA7590"/>
    <w:rsid w:val="78F842FF"/>
    <w:rsid w:val="79073F5C"/>
    <w:rsid w:val="795D5ACB"/>
    <w:rsid w:val="797177C8"/>
    <w:rsid w:val="798945DC"/>
    <w:rsid w:val="7A0D6616"/>
    <w:rsid w:val="7A4A24F3"/>
    <w:rsid w:val="7A864B14"/>
    <w:rsid w:val="7B330F4B"/>
    <w:rsid w:val="7B590C58"/>
    <w:rsid w:val="7B824F7C"/>
    <w:rsid w:val="7BD83B2F"/>
    <w:rsid w:val="7C0E60D1"/>
    <w:rsid w:val="7DA840F3"/>
    <w:rsid w:val="7E066731"/>
    <w:rsid w:val="7E3C68CB"/>
    <w:rsid w:val="7EC16749"/>
    <w:rsid w:val="7EC912A5"/>
    <w:rsid w:val="7F01514B"/>
    <w:rsid w:val="7F03763B"/>
    <w:rsid w:val="7F2B05D0"/>
    <w:rsid w:val="7F484C1C"/>
    <w:rsid w:val="7FB0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semiHidden/>
    <w:qFormat/>
    <w:uiPriority w:val="0"/>
    <w:rPr>
      <w:rFonts w:ascii="宋体" w:hAnsi="宋体" w:eastAsia="宋体" w:cs="宋体"/>
      <w:sz w:val="31"/>
      <w:szCs w:val="31"/>
      <w:lang w:val="en-US" w:eastAsia="en-US" w:bidi="ar-SA"/>
    </w:rPr>
  </w:style>
  <w:style w:type="paragraph" w:customStyle="1" w:styleId="4">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kern w:val="2"/>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character" w:customStyle="1" w:styleId="19">
    <w:name w:val="font21"/>
    <w:basedOn w:val="11"/>
    <w:qFormat/>
    <w:uiPriority w:val="0"/>
    <w:rPr>
      <w:rFonts w:hint="eastAsia" w:ascii="仿宋" w:hAnsi="仿宋" w:eastAsia="仿宋" w:cs="仿宋"/>
      <w:color w:val="000000"/>
      <w:sz w:val="28"/>
      <w:szCs w:val="28"/>
      <w:u w:val="none"/>
    </w:rPr>
  </w:style>
  <w:style w:type="character" w:customStyle="1" w:styleId="20">
    <w:name w:val="font81"/>
    <w:basedOn w:val="11"/>
    <w:qFormat/>
    <w:uiPriority w:val="0"/>
    <w:rPr>
      <w:rFonts w:hint="default" w:ascii="Arial" w:hAnsi="Arial" w:cs="Arial"/>
      <w:color w:val="000000"/>
      <w:sz w:val="28"/>
      <w:szCs w:val="28"/>
      <w:u w:val="none"/>
    </w:rPr>
  </w:style>
  <w:style w:type="character" w:customStyle="1" w:styleId="21">
    <w:name w:val="font41"/>
    <w:basedOn w:val="11"/>
    <w:qFormat/>
    <w:uiPriority w:val="0"/>
    <w:rPr>
      <w:rFonts w:hint="eastAsia" w:ascii="仿宋" w:hAnsi="仿宋" w:eastAsia="仿宋" w:cs="仿宋"/>
      <w:color w:val="000000"/>
      <w:sz w:val="28"/>
      <w:szCs w:val="28"/>
      <w:u w:val="single"/>
    </w:rPr>
  </w:style>
  <w:style w:type="character" w:customStyle="1" w:styleId="22">
    <w:name w:val="font61"/>
    <w:basedOn w:val="11"/>
    <w:qFormat/>
    <w:uiPriority w:val="0"/>
    <w:rPr>
      <w:rFonts w:hint="eastAsia" w:ascii="微软雅黑" w:hAnsi="微软雅黑" w:eastAsia="微软雅黑" w:cs="微软雅黑"/>
      <w:b/>
      <w:bCs/>
      <w:color w:val="000000"/>
      <w:sz w:val="20"/>
      <w:szCs w:val="20"/>
      <w:u w:val="none"/>
    </w:rPr>
  </w:style>
  <w:style w:type="character" w:customStyle="1" w:styleId="23">
    <w:name w:val="font51"/>
    <w:basedOn w:val="11"/>
    <w:qFormat/>
    <w:uiPriority w:val="0"/>
    <w:rPr>
      <w:rFonts w:hint="eastAsia" w:ascii="微软雅黑" w:hAnsi="微软雅黑" w:eastAsia="微软雅黑" w:cs="微软雅黑"/>
      <w:color w:val="000000"/>
      <w:sz w:val="20"/>
      <w:szCs w:val="20"/>
      <w:u w:val="none"/>
    </w:rPr>
  </w:style>
  <w:style w:type="paragraph" w:customStyle="1" w:styleId="24">
    <w:name w:val="列出段落1"/>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3094</Words>
  <Characters>3254</Characters>
  <Lines>11</Lines>
  <Paragraphs>3</Paragraphs>
  <TotalTime>2</TotalTime>
  <ScaleCrop>false</ScaleCrop>
  <LinksUpToDate>false</LinksUpToDate>
  <CharactersWithSpaces>3254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2022-01-10T08:36:00Z</dcterms:created>
  <dc:creator>微软用户</dc:creator>
  <cp:lastModifiedBy>工作电脑</cp:lastModifiedBy>
  <cp:lastPrinted>2025-03-27T03:24:00Z</cp:lastPrinted>
  <dcterms:modified xsi:type="dcterms:W3CDTF">2026-01-08T08:36:26Z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BB47158FAC1648B2B576F82CF475DD6E_13</vt:lpwstr>
  </property>
  <property fmtid="{D5CDD505-2E9C-101B-9397-08002B2CF9AE}" pid="4" name="KSOTemplateDocerSaveRecord">
    <vt:lpwstr>eyJoZGlkIjoiOWNkMDg1NzZiZGMyNWUxNmVjZGMwZmUwOWIwMmI0NDIiLCJ1c2VySWQiOiIzOTY5MjIxMTYifQ==</vt:lpwstr>
  </property>
</Properties>
</file>