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冼爱敏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1985年9月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2009-7-12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广东省工人医院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内科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内科副主任，科室负责人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2017-5-28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中华人民共和国人力资源和社会保障部、国家卫生和计划生育委员会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2018-8-31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普通内科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普通内科（临床）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61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6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2004-09~2009-06 桂林医学院 临床医学 大学本科（学士学位）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2009-07~2017-07 广西壮族自治区梧州市岑溪市  岑溪市妇幼保健院  内科诊疗工作 内科医师</w:t>
            </w:r>
            <w:r>
              <w:br/>
            </w:r>
            <w:r>
              <w:t xml:space="preserve">2017-07~2018-06 广东省广州市    中山大学附属第一医院     呼吸科进修学习 进修医师</w:t>
            </w:r>
            <w:r>
              <w:br/>
            </w:r>
            <w:r>
              <w:t xml:space="preserve">2018-07~2020-12 广西壮族自治区梧州市岑溪市  岑溪市妇幼保健院   内科诊疗工作 内科主治医师</w:t>
            </w:r>
            <w:r>
              <w:br/>
            </w:r>
            <w:r>
              <w:t xml:space="preserve">2020-01~2021-08 广东省广州市     广东省工人医院    内科诊疗工作 内科主治医师</w:t>
            </w:r>
            <w:r>
              <w:br/>
            </w:r>
            <w:r>
              <w:t xml:space="preserve">2021-08~2022-03 广东省广州市     广东省工人医院    内科诊疗工作 内科负责人，主治医师</w:t>
            </w:r>
            <w:r>
              <w:br/>
            </w:r>
            <w:r>
              <w:t xml:space="preserve">2022-03~2025-12 广东省广州市     广东省工人医院    内科诊疗工作 内科副主任、负责人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2017-07-03~2018-06-30 中国、广东省、中山大学附属第一医院 呼吸内科（普通病房6个月+呼吸诊断与介入治疗中心3个月+内科重症监护病房3个月）） 1848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[著作/译著]:新编临床内科疾病诊疗技术第五章、第九章（第一节至第四节）</w:t>
            </w:r>
            <w:r>
              <w:br/>
            </w:r>
            <w:r>
              <w:t xml:space="preserve">[科普作品]:得了糖尿病只能一直吃降糖药吗？</w:t>
            </w:r>
            <w:r>
              <w:br/>
            </w:r>
            <w:r>
              <w:t xml:space="preserve">[其他代表作]:一例二尖瓣脱垂合并心功能不全患者临床治疗分析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